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CCF" w:rsidRPr="007547DF" w:rsidRDefault="00852CCF" w:rsidP="007547DF">
      <w:pPr>
        <w:pStyle w:val="Tekstpodstawowy"/>
        <w:spacing w:line="360" w:lineRule="auto"/>
        <w:jc w:val="center"/>
        <w:rPr>
          <w:rFonts w:ascii="Calibri" w:hAnsi="Calibri" w:cstheme="minorHAnsi"/>
          <w:b/>
          <w:sz w:val="20"/>
          <w:szCs w:val="20"/>
          <w:u w:val="single"/>
        </w:rPr>
      </w:pPr>
      <w:bookmarkStart w:id="0" w:name="_GoBack"/>
      <w:r w:rsidRPr="007547DF">
        <w:rPr>
          <w:rFonts w:ascii="Calibri" w:hAnsi="Calibri" w:cstheme="minorHAnsi"/>
          <w:b/>
          <w:sz w:val="20"/>
          <w:szCs w:val="20"/>
          <w:u w:val="single"/>
        </w:rPr>
        <w:t>Załącznik do protokołu z X sesji (stenogram)</w:t>
      </w:r>
    </w:p>
    <w:bookmarkEnd w:id="0"/>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Dzień dobry Państwu, bardzo proszę już o spokój, ciszę.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Jeszcze raz witam serdecznie wszystkich Państwa, witam Panią Wójt, witam pracowników Referatów Urzędu Gminy, witam Pana Wójta, Radnych, Sołtysów, mieszkańców. Otwieram X sesję Rady Gminy Raszyn IX kadencji. Na podstawie listy obecności stwierdzam kworum. Proszę jednocześnie o potwierdzenie kworum w programie eSesja. Sesja zwołana na podstawie art. 20 ust. 3 u.s.g. z wniosku Pani Wójt. Porządek obrad został Państwu przedstawiony w programie eSesja. Czy są jakieś uwagi do porządku obrad? Nie widzę. Wobec powyższego porządek obrad uważam za przyjęty. Szanowni Państwo taka krótka informacja, ponieważ jest to sesja w nietypowym terminie, to tutaj też były, nasze Panie Mecenas, które obsługują sesję, mają też inne gminy do obsługiwania i powiaty. Gdyby były jakieś duże kontrowersje, to zgodziły się na to, że będziemy po prostu do nich dzwonić, ale mam nadzieję, że nie będzie jakiś wielkich kontrowersji.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Przechodzimy do pkt 3 uchwała w sprawie zaliczenia drogi do kategorii dróg gminnych i ustalenia jej przebiegu. Chodzi o ulicę Opaczewską, referuje Kierownik Referatu Drogownictwa Pan Paweł Kostrzewski.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Paweł Kostrzewski (Kierownik Referatu Drogownictwa)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Dzień dobry, Panie Przewodniczący, Wysoka Rado. Projekt uchwały w sprawie zaliczenia drogi do kategorii dróg gminnych, ustalenia jej przebiegu, jeżeli chodzi o ulicę Opaczewską, uporządkowanie tego stanu, który mamy po zrealizowanej inwestycji drogowej, realizowanej w ramach rządowego funduszu rozwoju dróg w oparciu o decyzję ZRID-owską, którą otrzymaliśmy na to zadanie. Zaliczenie tej drogi do kategorii dróg publicznych jest we właściwości Rady Gminy zgodnie z ustawą o drogach publicznych. Oczywiście zostało to poprzedzone uzyskaniem pozytywnej opinii Zarządu Powiatu Pruszkowskiego, uprzejma prośba o zaopiniowanie tej uchwały pozytywnie.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bardzo proszę o opinię Komisję Budżetu i Infrastruktury.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Proszę musi być przerwany, wypięty kabel.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Proszę włączyć jeszcze.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Teresa Senderowska (Radna Gminy Raszyn)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Komisja Budżetu i Infrastruktury na posiedzeniu, które odbyło się w dniu dzisiejszym, przed sesją, pozytywnie zaopiniowała przedmiotowy projekt uchwały. Za pozytywnym zaopiniowaniem projektu uchwały głosowało 6 Radnych. Dziękuję.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otwieram dyskusję, czy są chętni do zabrania głosu?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Nie widzę. Przystępujemy do głosowania. Głosowanie w sprawie, uchwała w sprawie zaliczenia drogi do kategorii dróg gminnych i ustalenia jej przebiegu, ulica Opaczewsk. Kto z Państwa jest za? Proszę o nacięcie przycisku i podniesienie ręki. Kto jest przeciw? Kto się wstrzymał?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20 osób za, nikt nie był przeciw, nikt się nie wstrzymał. 1 osoba nieobecna, uchwała została podjęta.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Przechodzimy do punktu, zamykam pkt 3, przechodzimy do pkt 4. Uchwała w sprawie zaliczenia drogi do kategorii dróg gminnych i ustalenie jej przebiegu, ulica Dworkowa. Referuje kierownik Referatu Drogownictwa Paweł Kostrzewski.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Paweł Kostrzewski (Kierownik Referatu Drogownictwa)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Szanowni Państwo, analogicznie jak do przed chwileczką przegłosowanej uchwały, tutaj doprowadzenie do tego stanu, który mamy, czyli przebudowanej drogi ulicy Dworkowej, obydwie te drogi, ulica Opaczewska i Dworkowa były realizowane w oparciu o tą samą decyzję ZRID-owską, podzielony był ten ciąg komunikacyjny na 2 zadania. Z kolei ulica Dworkowa była dofinansowana z programu inwestycji strategicznych, z Polskiego Ładu, była realizowana łącznie z kilkoma innymi drogami. I tutaj też w związku z tym, że zrealizowana w oparciu o decyzję ZRID-owską, czyli przewidzianą dla dróg publicznych, w kwestii tego uporządkowania stanu, który mamy już w chwili obecnej, uprzejma prośba o zaopiniowanie tej uchwały pozytywnie.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bardzo proszę o opinię Komisji Budżetu.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lastRenderedPageBreak/>
        <w:t xml:space="preserve">Teresa Senderowska (Radna Gminy Raszyn)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Komisja Budżetu i Infrastruktury na posiedzeniu, które odbyło się w dniu dzisiejszym, pozytywnie zaopiniowała przedmiotowy projekt uchwały. Za pozytywnym zaopiniowaniem głosowało się 8 Radnych. Dziękuję.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otwieram dyskusję, czy są chętni do zabrania głosu?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Nie widzę, przechodzimy do głosowania. Głosowanie w sprawie, uchwała w sprawie nadania nazwy ulicy położenia na terenie gminy Raszyn. Kto z państwa? Przepraszam, pani Olgo, to nie ta uchwała. Teraz jest dobrze. Uchwała w sprawie zaliczenia drogi do kategorii dróg gminnych i ustalenia jej przebiegu, ulica Dworkowa. Kto z Państwa jest za? Proszę o naciśnięcie przycisku i podniesienie ręki. Kto jest przeciw? Kto się wstrzymał? Dziękuję, proszę o wynik. 20 osób za, nikt nie był przeciw, nikt się nie wstrzymał, 1 osoba nieobecna. Uchwała została podjęta.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Paweł Kostrzewski (Kierownik Referatu Drogownictwa)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Zamykam pkt 4, przechodzimy do pkt 5. Uchwała w sprawie nadania nazwy ulicy położony na terenie gminy. Raszyn referuje Pani Kierownik Referatu Geodezji, Gospodarki Nieruchomościami i Rolnictwa, Katarzyna Karwowska.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Katarzyna Karwowska (Kierownik Referatu Geodezji, Gospodarki Nieruchomościami i Rolnictwa)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Witam Państwa bardzo serdecznie. Chciałbym przedstawić Państwu projekt uchwały w sprawie nadania nazwy ulicy położej na terenie gminy Raszyn. Uchwała powinna być podjęta w oparciu o u.s.g. oraz o drogach publicznych. W § 1 czytamy, nadać drodze wewnętrznej położonej w miejscowości Dawidy Bankowe, zlokalizowanej na działkach ewidencyjnych 85/16, 85/57 oraz 85/67 w obrębie ewidencyjnym Dawidy Bankowe wg załącznika do uchwały nazwę Tulipanowy Zakątek. § 2. Wykonanie uchwały powierza się Wójtowi Gminy Raszyn. Uchwała § 3. wchodzi w życie po upływie 14 dni od dnia ogłoszenia w Dzienniku Urzędowym Województwa Mazowieckiego.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W uzasadnieniu czytamy, zgodnie z art. 18 ust. 2 pkt 3 u.s.g. Podejmowanie uchwał w sprawie nazw ulic, placów publicznych, mostów oraz wznażenia pomników przyrody należy do wyłącznej kompetencji Rady Gminy. Działając na podstawie art. 30 ust. 2 pkt 1 u.s.g. Wójt Gminy Raszyn przedkłada projekt uchwały w sprawie nadania nazwy ulicy zlokalizowanej na działkach ewidencyjnych 85/16, 85/57 i 85/67 w obrębie ewidencyjnym Dawidy Bankowe. Wymienione działki stanowią własność Gminy Raszyn, ustalenie nazwy ulicy będącej przedmiotem niniejszej uchwały wiąże się z potrzebą zapewnienia prawidłowej i czytelnej numeracji porządkowej nieruchomości przeznaczonych pod zabudowę. Wójt Gminy Raszyn dla wyżej wymienionych działek proponuje nazwę Tulipanowy Zakątek. Powyższe wynika z faktu, iż wszystkie wyżej wymienione działki stanowią pas drogi gminnej, oznaczony w miejscowym planie zagospodarowania przestrzennego z symbolem 23AKD i są przedłużeniem istniejący już ulicy Tulipanowy Zakątek. Zgodnie z załącznikiem, który tu wyświetliłam. Dziękuję.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komisja nie opiniowała, ale Pani Przewodnicząca prosiła o głos.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Beata Sulima-Markowska (Wiceprzewodnicząca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Tak, dzień dobry. Komisja nie opiniowała tego projektu, ponieważ to wyniknęło, było na skutek petycji, czy tam wniosku, który złożyli mieszkańcy Tulipanowego Zakątka. Jest to uporządkowanie kwestii ewidencyjnej, kwestii taki porządek przedłużenie ulicy, bo są nadawane numery posesji od nazwy Tulipanowy Zakątek, z nie został ten kawałek nazwany, to po prostu jest formalność. Tutaj własność gminy, więc my możemy to podjąć. Tożsama sytuacja będzie z ulicą Tęczową, ale tam czekamy na wniosek właścicieli, bo jest to droga prywatna, więc jakby z mojego punktu widzenia, za krótko oczywiście było do tej sesji, żeby ten 1 projekt opiniować, a myślę, że poproszę Państwa o przyjęcie tej uchwały. Dziękuję.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Otwieram dyskusję, czy są chętni do zabrania głosu?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Do mikrofonu bym prosił.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Katarzyna Karwowska (Kierownik Referatu Geodezji, Gospodarki Nieruchomościami i Rolnictwa)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O teraz są bardzo dobrze widoczne. Ta tutaj obok, ta po prawej stronie pionowa to jest 18KDW projektowana i tam jest jeszcze poszerzenie na dole. Dziękuję.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lastRenderedPageBreak/>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Jeszcze ktoś chciałby coś zapytać? Nie widzę. Przystępujemy do głosowania. Głosowanie w sprawie uchwała, w sprawie nadania nazwy ulicy położonej na terenie gminy Raszyn, ulica Tulipanowy Zakątek. Kto z Państwa Radnych jest za? Proszę o naciśnięcie przycisku i podniesienie ręki. Kto jest przeciw? Kto się wstrzymał? Dziękuję, proszę. 20 osób było za... 20 osób było za, nikt nie był przeciw, nikt się nie wstrzymał. Uchwała została podjęta. Zamykam pkt 5. Przechodzimy do pkt 6, uchwała w sprawie zmiany budżetu gminy Raszyn na rok 2024. Referuje Pani Wicewójt Gminy Raszyn Aneta Wrotna.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Aneta Wrotna (Pierwszy Zastępca Wójta)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Witam szanownych państwa, witam gości. Pani Skarbnik jest w dniu dzisiejszym nieobecna, stąd pozwolę sobie przekazać informację, uzasadnienie, która mi przekazała dla Państwa do tej uchwały. Odczytać uchwałę czy przejść do uzasadnienia?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Ja myślę, że do uzasadnienia.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Aneta Wrotna (Pierwszy Zastępca Wójta)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Dobrze. Zmiany uchwały dotyczą zmniejszenia planu wydatków majątkowych na kwotę 325  194 zł i zwiększenia o kwotę 325  194  zł wydatków bieżących. Plan po zmianach wydatków bieżących wynosić będzie 190  162  386  zł 13  gr, a plan wydatków majątkowych wynosić będzie 40  597  016  zł i 1  gr. Na podstawie wniosku Gminnego Ośrodka Pomocy Społecznej w Raszynie oraz świetlicy środowiskowej Świetlik dokonuje się następujących zmian w planie finansowym, jeśli chodzi o Gminny Ośrodek Pomocy Społecznej dział 852, 854 i 851. Przesunięć środków w planie na wypłatę wynagrodzeń osobowych wynika z tytułu wypłaconych nagród jubileuszowych oraz zwiększenia etatu asystenta rodziny z 1/2 etatu na 0,75 etatu oraz pracownika socjalnego z 0,75 etatu na pełen etat. Pozostałe zmiany w paragrafach dotyczą zakupu usług opiekuńczych realizowanych w ramach dotacji programu opieka 75+ na rok 2024. Świetlica dział 851, zmniejszenie planu wydatków na wynagrodzenia osobowe, a zwiększenie składek na ubezpieczenia. Tutaj wyjaśnię Państwu, że w uzasadnieniu pojawiła się omyłka pisarska dział 855, powinno być 851. Dział 801oświata i wychowanie zwiększenie o kwotę 283  080  zł, w tym kwotę 130  161  zł planu na wynagrodzenia pracowników przedszkoli oraz kwotę 152  919  zł na wypłatę dotacji dla przedszkoli niepublicznych. Dział 854 edukacja i opieka wychowawcza zwiększenie o kwotę 14  415  zł na wypłatę dotacji dla przedszkoli niepublicznych. Środki na zwiększenie wynagrodzeń pracowników przedszkoli oraz na zwiększenie planu dotacji dla jednostek niepublicznych pochodzą z zadania inwestycyjnego zakup autobusu szkolnego, takie rozstrzygnięcie przetargowe było niższe od zaplanowanej kwoty.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Zmiany w funduszu sołeckim dotyczą: Sołectwo Słomin rezygnacja z przedsięwzięcia zakupy uzupełniające oświetlenia świątecznego dla wsi Słomin w kwocie 8000 i przeznaczenie środków na realizację zadań z zakresu Kultury i Ochrony Dziedzictwa Narodowego. W ramach zadań inwestycyjnych rezygnacja z zadania pod nazwą skwer przy ulicy Janczewickiej z kwotą nakładów 5194  zł i przeznaczenie tych środków na zadania zagospodarowanie skweru przy ulicy Janczewickiej.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I to tyle.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proszę o opinię Komisji Budżetu i Infrastruktury.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Teresa Senderowska (Radna Gminy Raszyn)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Komisja Budżetu i Infrastruktury na posiedzeniu w dniu dzisiejszym pozytywnie zaopiniowała przedmiotowy projekt uchwały w sprawie zmiany budżetu gminy Raszyn na rok 2024. Za pozytywnym zaopiniowaniem głosowało 5 Radnych, wstrzymało się 3 Radnych. Natomiast prosiłabym jeszcze Panią Wicewójt, żeby wyjaśniła jeszcze, bo Pani mówiła o tych wynagrodzeniach, natomiast padały pytania na posiedzeniu komisji co do tej dział 801 oświata i wychowanie, czyli zwiększenia o kwotę 130  161 planu na wynagrodzenia pracowników przedszkola. Jakby Pani jeszcze wyjaśniła Radnym, które przedszkole wystąpiło, który dyrektor i żeby coś więcej powiedzieć na ten temat. Dziękuję.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Bardzo proszę Pani Wójt.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Aneta Wrotna (Pierwszy Zastępca Wójta)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Uzyskałam informację od Pani Skarbnik, że generalnie chodzi o przedszkola, nie mam wyszczególnienia, które przedszkole wystąpiło. Chodzi o utworzenie dodatkowych oddziałów. Środków zabrakło z uwagi na to, że nie było zaplanowane na cały rok. Tu też padło takie, znaczy stwierdzenie, że przedszkole nie prowadzą arkuszy organizacyjnych wynagrodzenia. Pani Skarbnik tu wyjaśniła, że środki zaplanowane w dziale oświata i wychowanie pozostają w tym dziale oraz częściowo w dziale edukacja opieka wychowawcza, ale zadania oświatowe są realizowane właśnie w tych oddziałach. Wynagrodzenia nauczycieli </w:t>
      </w:r>
      <w:r w:rsidRPr="007547DF">
        <w:rPr>
          <w:rFonts w:ascii="Calibri" w:hAnsi="Calibri"/>
          <w:sz w:val="20"/>
          <w:szCs w:val="20"/>
        </w:rPr>
        <w:lastRenderedPageBreak/>
        <w:t xml:space="preserve">obecnie są analizowane, zliczane i ta analiza ma wyłuszczyć potrzeby na nowy rok szkolny i nowe zatwierdzenie arkuszy organizacyjnych. W związku z utworzeniem nowych oddziałów, tak jak wspomniałam, dwuzmianowości, koszty są wyższe niż zakładano przy planowaniu na początek 24. roku.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Stąd te zmiany tak, utworzenie nowych oddziałów nie tylko opiekunów, ale również no obsługi poszły w górę.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Teresa Senderowska (Radna Gminy Raszyn)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za wyjaśnienie.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otwieram dyskusję. Czy ktoś z Państwa chciałby zabrać głos?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Bardzo proszę, Pan Przewodniczący Krzysztof Będkowski.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Krzysztof Będkowski (Wiceprzewodniczący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Odnosząc się do tych wypowiedzi, zarazem z prac komisji, tutaj mogę doszczegółowić, jeżeli chodzi o dodatkowe oddziały, tutaj mieliśmy na Komisji Oświaty przedstawioną sprawę potrzeb dla przedszkola przy Poniatowskiego. Prawdopodobnie, tutaj Pani Wójt nie mówiła, o które chodzi, ale prawdopodobnie tutaj chodzi właśnie o przedszkole przy Poniatowskiego, bo my na komisji usłyszeliśmy taki jakby wniosek, potrzebę dofinansowania, na Komisji Oświaty. I odnosząc się jeszcze tutaj bardzo króciutko do budżetu, nie wypowiadałem się na Komisji Budżetu, to właściwie bardzo drobna sprawa, ale o tyle znamienna, że mamy trochę inaczej, rozumiem, jest to owoc na dobrym poziomie szkoleń dla Państwa Sołtysów i dla nas Radnych, co do budowania i konstruowania wniosków budżetowych, odnosząc się tutaj do spraw przesunięć tych środków sołeckich. Ja o coś chcę zapytać jeszcze, rozumiem, że ta pozycja to tylko zmiana nazwy, to jest tylko takie no doszczegółowienie, skwer przy ulicy Janczewickiej na zadanie zagospodarowanie. To jest oczywistość, ale w tym wcześniej zapisie, czy rozumiem, że tu jest rezygnacja tak z tego oświetlenia na rzecz, zakres kultura i ochrona, nie wiemy konkretnie na co? Nie wiemy.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Katarzyna Karwowska (Kierownik Referatu Geodezji, Gospodarki Nieruchomościami i Rolnictwa)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Nie, nie mam takiej informacji. Zakres kultury i Ochrony Dziedzictwa Narodowego sugerowałby, że...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Krzysztof Będkowski (Wiceprzewodniczący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Sołectwo Słomin.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Jest Pani Sołtys ze Słomina? To bardzo proszę do mikrofonu.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Joanna Adamczyk (Sołtys wsi Słomin)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Dzień dobry, chcemy mieć do teatru wszyscy.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Cała wieś?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Joanna Adamczyk (Sołtys wsi Słomin)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Może nie cała, ale ci, co będą chcieli. Nawet 2  × wystarczy.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No dobrze. Birąc pod uwagę, że jest to ostatni rok, w którym dopuszczamy takie praktyki, prawda Pani Przewodnicząca, i zapowiedź tutaj Pani Wójt na ostatniej sesji i Pani Skarbnik, że w tym roku nie wystąpią o zwrot, to myślę, że będzie zrealizowania, natomiast na pewno w przyszłym już takie praktyki nie będą dopuszczane. Dziękuję.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Krzysztof Będkowski (Wiceprzewodniczący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Dodam jedno zdanie, że rzeczywiście te szkolenia pokazały, jak bardzo może zbyt spontanicznie, użyję takiego słowa, były konstruowane często wnioski na zadania, na te środki sołeckie. I chyba dobrze, że teraz bardziej wszyscy rozumiemy, żeby to szło bardziej na środki trwałe, które będą służyły właśnie na dłużej mieszkańcom, a tutaj ta zmiana rzeczywiście jest dopuszczalna i być może, znaczy chyba dobra, bo nie będę już tutaj opiniował, co jest lepsze. Natomiast jeszcze ostatnia wypowiedź odnosząca się do spraw, które są nieujęte w budżecie, ale były również podniesione na komisji budżetu. Taki szlachetny wniosek Pana Radnego Sławomira Ostrzyżka o pomocy dla powodzian, tutaj tę sprawę tylko jakby poprę w ten oto sposób, też Pani Wójt się wypowiadała pozytywnie o tym, byśmy my jako gmina Raszyn postarali się taki zapis w budżecie. A mamy zaprzyjaźnioną gminę Kłodzko i myślę, że to w tym kierunku trzeba iść.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lastRenderedPageBreak/>
        <w:t xml:space="preserve">Te tereny są niezwykle narażone od zawsze na zalewanie, akurat kotlina Kłodzka, piękna kraina, a narażona na powodzie, właściwie nawet mniejsze niż ta potężna teraz, więc popieram ten zamysł i myślę, że wszyscy tutaj ku temu pójdziemy. Dziękuję.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bardzo. Czy są jeszcze chętni do zabrania głosu? Pan Radny Sławomir Ostrzyżek proszę.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Sławomir Ostrzyżek (Radny Gminy Raszyn)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Myślałem, że będzie więcej chętnych. Właśnie mówiliśmy na Komisji Budżetu o tym takim, wyrażając swój trochę niepokój o to, że zwiększamy wydatki bieżące kosztem tych inwestycyjnych. No pewnie tutaj nie odkryje nic nowego, ale wszyscy Radni Państwo wiecie, że jak rozumiem w Urzędzie Gminy rozpoczęła się restrukturyzacja jakaś, która się wiąże no ze zwolnieniami pracowników. Rozumiem, że te działania są m.in. po to, żeby ograniczyć koszty. Czy Pani Wójt zechciałaby nam parę słów powiedzieć? Chociażby po to, że jak jesteśmy pytani na ulicy co się dzieje i dlaczego, dlaczego jest zwalnianych, u jednych słyszy się cyfry 10, 12 15 osób, może więcej tak itd. żebyśmy po prostu umieli, to myślę, że to jest dobra okazja, jakby pokrótce przedstawić zamysł tego działania, bo rozumiem, że to jest, jeżeli są zwolnienia, to w jakimś celu prawda, że jakieś restrukturyzacji, i że to przyniesie jakiś skutek finansowy, tak mi się przynajmniej wydaje, chociaż nie zawsze skutek finansowy jest najważniejszy. Bardzo proszę, jeżeli można parę słów po prostu pokrótce przynajmniej.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Bardzo proszę Pani Wójt.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Aneta Wrotna (Pierwszy Zastępca Wójta)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Odpowiemy bardzo ogólnie z uwagi na to, że oczywiście no nie wolno mi się wypowiadać personalnie, niemniej z uwagi na ochronę danych osobowych.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Sławomir Ostrzyżek (Radny Gminy Raszyn)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Broń Boże nie pytam o nazwiska.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Aneta Wrotna (Pierwszy Zastępca Wójta)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Proszę Państwa, po zapoznaniu się z funkcjonowaniem i działaniem urzędu wraz z pomocą Pana, który piastuje funkcję audytora, dokonaliśmy weryfikacji, jak gdyby stanu, w jakim znajdują się poszczególne referaty, podjęliśmy tę decyzję o takiej restrukturyzacji, która ma na celu optymalizację, zarówno jeśli chodzi o zatrudnienie, jak również o usprawnienie procesów. Stąd też padła decyzja związana z likwidacją jednego z referatów, całkowitą likwidacją, i przeniesieniu funkcji tego referatu poprzez połączenie go z innym referatem. Mowa tutaj o Referacie Funduszy Zewnętrznych i połączeniu go z Referatem Zamówień Publicznych i utworzenie takiej jednostki, w której będą połączone zamówienia publiczne i jednocześnie będzie pozyskiwanie finansowania. W związku z takimi działaniami pojawiła się potrzeba rozwiązania umów w związku z likwidacją tych stanowisk tak. I były również rozwiązywane umowy z przyczyn leżących po stronie pracowników, w związku z weryfikacją czyjejś pracy, były również, ponieważ cały czas pracujemy nad zmianą tej struktury organizacyjnej, były również przesunięcia na podstawie ustawy o pracownikach samorządowych pomiędzy jednostkami organizacyjnymi, żeby zoptymalizować procesy w poszczególnych referatach. Także tych zwolnień nie było aż tyle, zlikwidowano, jeżeli dobrze pamiętam, 5 stanowisk, bądź 6 stanowisk pracy. Pozostałe roszady są związane jak gdyby z bieżącymi potrzebami tak, myślę, że na ten moment jest taki stan optymalny, chociaż pracujemy jeszcze w dalszym ciągu nad jak gdyby potrzebą utworzenia takich referatów, jak Referaty Organizacyjne czy Referat do Spraw Archiwizacji, w urzędzie nigdy nie dokonywano archiwizacji oprócz takiej bieżącej, tak papierowej. Musimy o tym myśleć, bo nawet gdyby się udało nam za kilka lat myśleć o zmianie siedziby, no to musimy digitalizować dokumentację i zabezpieczyć ją w takiej formie, w której będzie dostępna dla mieszkańców i dla urzędników. Także na tym to polega, jeśli chodzi o taki ogólny zarys.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Sławomir Ostrzyżek (Radny Gminy Raszyn)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Państwo robiliście jakieś wyliczenia, ile to, że tak powiem, przyniesie oszczędności czy jakiś zysk finansowy? I rozumiem z wypowiedzi Pani, że jak będzie mnie ktoś pytał, co tam się u was w gminie dzieje, że tyle osób zwalniają, ja powiem, że tylko 5, to wszystko będzie zgodnie z prawdą, tak?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Aneta Wrotna (Pierwszy Zastępca Wójta)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Znaczy nie, musiałbym zerknąć, bo nie mam przy sobie notatek tak, jeszcze nie znam na tyle urzędników, w sensie nie pamiętam, 5 albo 6 stanowisk zostało poddanych likwidacji tak, ale po sesji mogę, tak. A reszta to są przesunięcia wewnątrz struktury organizacyjnej.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Bez zmiany wynagrodzeń, więc... Około 130 chyba osób z włączeniem tej załogi takiej technicznej tak, bo tutaj nie rozróżniam </w:t>
      </w:r>
      <w:r w:rsidRPr="007547DF">
        <w:rPr>
          <w:rFonts w:ascii="Calibri" w:hAnsi="Calibri"/>
          <w:sz w:val="20"/>
          <w:szCs w:val="20"/>
        </w:rPr>
        <w:lastRenderedPageBreak/>
        <w:t xml:space="preserve">już na pracowników samorządowych i pomocnicze stanowiska czy techniczne.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Prosiłbym Państwa Radnych o trzymanie zasad kolejności, bo Pan Radny Tokarz czeka na głos cierpliwie. Bardzo proszę Panie Zbyszku.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Zbigniew Tokarz (Radny Gminy Raszyn)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Dzień dobry, witam Państwa. Chciałem pociągnąć dalej ten wątek właśnie zmian i zwolnień pracowników. No nie ukrywam, że ta skala nie jest mała i dotyka pracowników, którzy są doświadczonymi, merytorycznymi pracownikami. Miałem przyjemność przez szereg lat pracować z tymi ludźmi. I moje pytanie jest takie, czy to jest pierwszy etap zwolnienia, czy będą te zwolnienia kontynuowane? I czy Państwo decydując się na zwolnienia tych pracowników, no brzydko mówiąc, nie wzięliście pod uwagę, żeby zagospodarować ich doświadczenie i ich wiedzę w innych referatach, nawet tych połączonych. Dziękuję.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Aneta Wrotna (Pierwszy Zastępca Wójta)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Proszę Państwa, trzeba pamiętać, że jeśli chodzi o Urząd Wójta, no to Pani Stępińska-Gniadek sprawuje jak gdyby nadzór nad wewnętrzną strukturą i gminą tak, trudno mi jest powiedzieć jaki będzie dalej los pracowników, bo tak naprawdę opieramy się na tym jak pracują, obserwujemy cały czas tych ludzi, mamy świadomość, że są niektórzy bardzo wartościowymi pracownikami. Liczymy, że po zmianach organizacyjnych osoby, które miały mniejszą efektywność, w nowym takim spojrzeniu i z perspektywy audytora naszego, będą bardziej zaangażowane w pracę przy przydzieleniu im nowych zadań. No m.in. te zmiany też polegają na tym, żeby optymalnie wykorzystać potencjał takich osób tak, bo być może, że gdzieś były postrzegane słabiej na danym stanowisku, ale przy przydzieleniu innych zadań, przy takiej analizie umiejętności tego pracownika i potencjału jaki on ma, jeśli chodzi o wykształcenie i doświadczenie, będzie osobą bardziej efektywną.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Także na ten moment, nie powiem, nie planujemy, zakończyliśmy te zmiany. Natomiast cały czas będziemy obserwować na ile urząd staje się efektywny, nowoczesny w działaniu i wychodzący bardziej naprzeciw mieszkańcom, bo to są takie podstawowe cele, jak oczywiście również te kosztowe.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Zbigniew Tokarz (Radny Gminy Raszyn)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Pytanie Pani Wójt zmierzało do tego, czy po prostu jest to pierwszy etap i jakby ucieczka przed zwolnieniami grupowymi, czy będą planowane kolejne za jakiś czas?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Aneta Wrotna (Pierwszy Zastępca Wójta)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Nie myśleliśmy w tych kategoriach, więc nie potrafię odpowiedzieć, znaczy, nie było planu na 2 etapy. Na ten moment są to pierwsze takie potrzeby, które zrealizowaliśmy.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Zbigniew Tokarz (Radny Gminy Raszyn)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Dziękuję. </w:t>
      </w:r>
    </w:p>
    <w:p w:rsidR="00A43C8D" w:rsidRPr="007547DF" w:rsidRDefault="00852CCF" w:rsidP="007547DF">
      <w:pPr>
        <w:pStyle w:val="Nagwek3"/>
        <w:jc w:val="both"/>
        <w:rPr>
          <w:rFonts w:ascii="Calibri" w:hAnsi="Calibri"/>
          <w:sz w:val="20"/>
          <w:szCs w:val="20"/>
        </w:rPr>
      </w:pPr>
      <w:r w:rsidRPr="007547DF">
        <w:rPr>
          <w:rFonts w:ascii="Calibri" w:hAnsi="Calibri"/>
          <w:sz w:val="20"/>
          <w:szCs w:val="20"/>
        </w:rPr>
        <w:t xml:space="preserve">Jarosław Aranowski (Przewodniczący Rady) </w:t>
      </w:r>
    </w:p>
    <w:p w:rsidR="00A43C8D" w:rsidRPr="007547DF" w:rsidRDefault="00852CCF" w:rsidP="007547DF">
      <w:pPr>
        <w:pStyle w:val="Tekstpodstawowy"/>
        <w:jc w:val="both"/>
        <w:rPr>
          <w:rFonts w:ascii="Calibri" w:hAnsi="Calibri"/>
          <w:sz w:val="20"/>
          <w:szCs w:val="20"/>
        </w:rPr>
      </w:pPr>
      <w:r w:rsidRPr="007547DF">
        <w:rPr>
          <w:rFonts w:ascii="Calibri" w:hAnsi="Calibri"/>
          <w:sz w:val="20"/>
          <w:szCs w:val="20"/>
        </w:rPr>
        <w:t xml:space="preserve">Chciałbym państwu przypomnieć, że jesteśmy w punkcie zmiany budżetu Gminy Raszyn na rok 2024 dotyczące konkretnych zmian i ten temat nie obejmuje tych zmian. Dlatego jeśli są jakieś pytania odnośnie zakresu zmian w budżecie, które widnieje uchwale, to bardzo proszę, jeśli nie będziemy przychodzić do głosowania. Nie widzę, przystępujemy do głosowania. Uchwała w sprawie zmiany budżetu Gminy Raszyn na rok 2024. Kto z Państwa jest za? Proszę o podniesienie ręki i nacięcie przycisku. Kto jest przeciw? Kto się wstrzymał? Dziękuję, proszę o wynik. 18 osób za, 2 osoby się wstrzymały, nikt nie był przeciw, 1 osoba nieobecna. Uchwała została podjęta. Zamykam pkt 6 porządku obrad. Pkt 7. wobec wyczerpania porządku obrad zamykam sesję Rady Gminy Raszyn, X sesję Rady Gminy Raszyn IX kadencji. Dziękuję Państwu wszystkim za obecność. </w:t>
      </w:r>
    </w:p>
    <w:sectPr w:rsidR="00A43C8D" w:rsidRPr="007547DF">
      <w:footerReference w:type="default" r:id="rId6"/>
      <w:pgSz w:w="11906" w:h="16838"/>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CCF" w:rsidRDefault="00852CCF" w:rsidP="00852CCF">
      <w:r>
        <w:separator/>
      </w:r>
    </w:p>
  </w:endnote>
  <w:endnote w:type="continuationSeparator" w:id="0">
    <w:p w:rsidR="00852CCF" w:rsidRDefault="00852CCF" w:rsidP="0085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181571"/>
      <w:docPartObj>
        <w:docPartGallery w:val="Page Numbers (Bottom of Page)"/>
        <w:docPartUnique/>
      </w:docPartObj>
    </w:sdtPr>
    <w:sdtEndPr/>
    <w:sdtContent>
      <w:p w:rsidR="00852CCF" w:rsidRDefault="00852CCF">
        <w:pPr>
          <w:pStyle w:val="Stopka"/>
          <w:jc w:val="right"/>
        </w:pPr>
        <w:r>
          <w:fldChar w:fldCharType="begin"/>
        </w:r>
        <w:r>
          <w:instrText>PAGE   \* MERGEFORMAT</w:instrText>
        </w:r>
        <w:r>
          <w:fldChar w:fldCharType="separate"/>
        </w:r>
        <w:r w:rsidR="007547DF">
          <w:rPr>
            <w:noProof/>
          </w:rPr>
          <w:t>1</w:t>
        </w:r>
        <w:r>
          <w:fldChar w:fldCharType="end"/>
        </w:r>
      </w:p>
    </w:sdtContent>
  </w:sdt>
  <w:p w:rsidR="00852CCF" w:rsidRDefault="00852CC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CCF" w:rsidRDefault="00852CCF" w:rsidP="00852CCF">
      <w:r>
        <w:separator/>
      </w:r>
    </w:p>
  </w:footnote>
  <w:footnote w:type="continuationSeparator" w:id="0">
    <w:p w:rsidR="00852CCF" w:rsidRDefault="00852CCF" w:rsidP="0085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43C8D"/>
    <w:rsid w:val="007547DF"/>
    <w:rsid w:val="00852CCF"/>
    <w:rsid w:val="00A43C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FB8FE-36F4-45E4-86BB-AED3A991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rPr>
      <w:lang w:val="pl-PL"/>
    </w:r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852CCF"/>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852CCF"/>
    <w:rPr>
      <w:rFonts w:cs="Mangal"/>
      <w:szCs w:val="21"/>
      <w:lang w:val="pl-PL"/>
    </w:rPr>
  </w:style>
  <w:style w:type="paragraph" w:styleId="Stopka">
    <w:name w:val="footer"/>
    <w:basedOn w:val="Normalny"/>
    <w:link w:val="StopkaZnak"/>
    <w:uiPriority w:val="99"/>
    <w:unhideWhenUsed/>
    <w:rsid w:val="00852CCF"/>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852CCF"/>
    <w:rPr>
      <w:rFonts w:cs="Mangal"/>
      <w:szCs w:val="21"/>
      <w:lang w:val="pl-PL"/>
    </w:rPr>
  </w:style>
  <w:style w:type="paragraph" w:styleId="Tekstdymka">
    <w:name w:val="Balloon Text"/>
    <w:basedOn w:val="Normalny"/>
    <w:link w:val="TekstdymkaZnak"/>
    <w:uiPriority w:val="99"/>
    <w:semiHidden/>
    <w:unhideWhenUsed/>
    <w:rsid w:val="007547DF"/>
    <w:rPr>
      <w:rFonts w:ascii="Segoe UI" w:hAnsi="Segoe UI" w:cs="Mangal"/>
      <w:sz w:val="18"/>
      <w:szCs w:val="16"/>
    </w:rPr>
  </w:style>
  <w:style w:type="character" w:customStyle="1" w:styleId="TekstdymkaZnak">
    <w:name w:val="Tekst dymka Znak"/>
    <w:basedOn w:val="Domylnaczcionkaakapitu"/>
    <w:link w:val="Tekstdymka"/>
    <w:uiPriority w:val="99"/>
    <w:semiHidden/>
    <w:rsid w:val="007547DF"/>
    <w:rPr>
      <w:rFonts w:ascii="Segoe UI" w:hAnsi="Segoe UI" w:cs="Mangal"/>
      <w:sz w:val="18"/>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3564</Words>
  <Characters>21384</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2</cp:revision>
  <cp:lastPrinted>2025-02-17T09:35:00Z</cp:lastPrinted>
  <dcterms:created xsi:type="dcterms:W3CDTF">2024-10-10T09:18:00Z</dcterms:created>
  <dcterms:modified xsi:type="dcterms:W3CDTF">2025-02-17T09:35:00Z</dcterms:modified>
  <dc:language>en-US</dc:language>
</cp:coreProperties>
</file>