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3EC7C" w14:textId="35FC9D6F" w:rsidR="00AC49B9" w:rsidRDefault="00AC49B9" w:rsidP="00A71D4A">
      <w:pPr>
        <w:spacing w:after="0" w:line="240" w:lineRule="auto"/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  <w:t>Projekt</w:t>
      </w:r>
    </w:p>
    <w:p w14:paraId="2E7F61C4" w14:textId="77777777" w:rsidR="00AC49B9" w:rsidRDefault="00AC49B9" w:rsidP="00A71D4A">
      <w:pPr>
        <w:spacing w:after="0" w:line="240" w:lineRule="auto"/>
        <w:ind w:left="3540"/>
      </w:pPr>
    </w:p>
    <w:p w14:paraId="355E5F76" w14:textId="59D5B029" w:rsidR="00A71D4A" w:rsidRDefault="00A71D4A" w:rsidP="00A71D4A">
      <w:pPr>
        <w:spacing w:after="0" w:line="240" w:lineRule="auto"/>
        <w:ind w:left="3540"/>
      </w:pPr>
      <w:r>
        <w:t xml:space="preserve">Załącznik nr 3 do Uchwały Nr </w:t>
      </w:r>
      <w:r w:rsidR="00AC49B9">
        <w:t>……</w:t>
      </w:r>
      <w:r w:rsidR="002E7825">
        <w:t>/</w:t>
      </w:r>
      <w:r w:rsidR="00AC49B9">
        <w:t>…..</w:t>
      </w:r>
      <w:r>
        <w:t>/2024</w:t>
      </w:r>
    </w:p>
    <w:p w14:paraId="0081129B" w14:textId="4782D569" w:rsidR="00A71D4A" w:rsidRDefault="00A71D4A" w:rsidP="00A71D4A">
      <w:pPr>
        <w:spacing w:after="0" w:line="240" w:lineRule="auto"/>
        <w:ind w:left="3540"/>
      </w:pPr>
      <w:r>
        <w:t xml:space="preserve">Rady Gminy Raszyn z dnia </w:t>
      </w:r>
      <w:r w:rsidR="00871841">
        <w:t>21</w:t>
      </w:r>
      <w:r>
        <w:t xml:space="preserve"> </w:t>
      </w:r>
      <w:r w:rsidR="00AC49B9">
        <w:t>maja</w:t>
      </w:r>
      <w:r>
        <w:t xml:space="preserve"> 2024 r. </w:t>
      </w:r>
    </w:p>
    <w:p w14:paraId="72B36486" w14:textId="77777777" w:rsidR="00A71D4A" w:rsidRDefault="00A71D4A" w:rsidP="00A71D4A">
      <w:pPr>
        <w:spacing w:after="0" w:line="240" w:lineRule="auto"/>
        <w:ind w:left="3540"/>
      </w:pPr>
      <w:r>
        <w:t xml:space="preserve">w sprawie zmiany Wieloletniej Prognozy Finansowej </w:t>
      </w:r>
    </w:p>
    <w:p w14:paraId="67246CED" w14:textId="77777777" w:rsidR="00A71D4A" w:rsidRDefault="00A71D4A" w:rsidP="00A71D4A">
      <w:pPr>
        <w:spacing w:after="0" w:line="240" w:lineRule="auto"/>
        <w:ind w:left="3540"/>
      </w:pPr>
      <w:r>
        <w:t>Gminy Raszyn na lata 2024 - 2030</w:t>
      </w:r>
    </w:p>
    <w:p w14:paraId="7B73BC66" w14:textId="77777777" w:rsidR="00A71D4A" w:rsidRDefault="00A71D4A" w:rsidP="00A71D4A"/>
    <w:p w14:paraId="220FA25F" w14:textId="77777777" w:rsidR="00A71D4A" w:rsidRDefault="00A71D4A" w:rsidP="00A71D4A">
      <w:pPr>
        <w:jc w:val="center"/>
      </w:pPr>
      <w:r>
        <w:t>O B J A Ś N I E N I A</w:t>
      </w:r>
    </w:p>
    <w:p w14:paraId="4CD4E02A" w14:textId="2984F0D3" w:rsidR="00A71D4A" w:rsidRDefault="00A71D4A" w:rsidP="00A71D4A">
      <w:pPr>
        <w:spacing w:line="240" w:lineRule="auto"/>
        <w:ind w:firstLine="708"/>
        <w:jc w:val="both"/>
      </w:pPr>
      <w:r>
        <w:t xml:space="preserve">do </w:t>
      </w:r>
      <w:r w:rsidR="00AC49B9">
        <w:t xml:space="preserve">projektu </w:t>
      </w:r>
      <w:r>
        <w:t xml:space="preserve">uchwały Rady Gminy Raszyn z dnia </w:t>
      </w:r>
      <w:r w:rsidR="00AC49B9">
        <w:t>16</w:t>
      </w:r>
      <w:r>
        <w:t xml:space="preserve"> </w:t>
      </w:r>
      <w:r w:rsidR="00AC49B9">
        <w:t>maja</w:t>
      </w:r>
      <w:r>
        <w:t xml:space="preserve"> 2024 r. w sprawie zmiany Wieloletniej Prognozy Finansowej Gminy Raszyn na lata 2024 - 2030.</w:t>
      </w:r>
    </w:p>
    <w:p w14:paraId="1DA89A4E" w14:textId="7C3DA30B" w:rsidR="00A71D4A" w:rsidRDefault="00A71D4A" w:rsidP="00A71D4A">
      <w:pPr>
        <w:spacing w:line="240" w:lineRule="auto"/>
        <w:jc w:val="both"/>
      </w:pPr>
      <w:r>
        <w:tab/>
      </w:r>
      <w:r w:rsidR="002E7825">
        <w:t>U</w:t>
      </w:r>
      <w:r>
        <w:t>chwał</w:t>
      </w:r>
      <w:r w:rsidR="002E7825">
        <w:t>a</w:t>
      </w:r>
      <w:r>
        <w:t xml:space="preserve"> w sprawie zmiany Wieloletniej Prognozy Finansowej Gminy Raszyn na lata 2024 - 2030, obejmuje następujące zmiany w załącznikach nr 1 i 2.</w:t>
      </w:r>
    </w:p>
    <w:p w14:paraId="68345D27" w14:textId="77777777" w:rsidR="00A71D4A" w:rsidRDefault="00A71D4A" w:rsidP="00A71D4A">
      <w:pPr>
        <w:spacing w:line="240" w:lineRule="auto"/>
        <w:jc w:val="both"/>
      </w:pPr>
      <w:r>
        <w:t xml:space="preserve">W załączniku nr 1: </w:t>
      </w:r>
    </w:p>
    <w:p w14:paraId="3BE69190" w14:textId="77777777" w:rsidR="00A71D4A" w:rsidRDefault="00A71D4A" w:rsidP="00A71D4A">
      <w:pPr>
        <w:spacing w:line="240" w:lineRule="auto"/>
        <w:jc w:val="both"/>
      </w:pPr>
      <w:r>
        <w:t>W roku 2024</w:t>
      </w:r>
    </w:p>
    <w:p w14:paraId="39507BAF" w14:textId="3376C0CE" w:rsidR="00A71D4A" w:rsidRDefault="00A71D4A" w:rsidP="00A71D4A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Zwiększenie o kwotę </w:t>
      </w:r>
      <w:r w:rsidR="00AC49B9">
        <w:t>5.</w:t>
      </w:r>
      <w:r w:rsidR="00871841">
        <w:t>244.816</w:t>
      </w:r>
      <w:r>
        <w:t>zł, planowanych  dochodów budżetu do wysokości 2</w:t>
      </w:r>
      <w:r w:rsidR="00AC49B9">
        <w:t>1</w:t>
      </w:r>
      <w:r w:rsidR="00871841">
        <w:t>8.143.079</w:t>
      </w:r>
      <w:r>
        <w:t xml:space="preserve">zł, </w:t>
      </w:r>
      <w:r>
        <w:br/>
        <w:t xml:space="preserve">w tym: </w:t>
      </w:r>
    </w:p>
    <w:p w14:paraId="50AEEBE1" w14:textId="28BB2F45" w:rsidR="00A71D4A" w:rsidRDefault="00A71D4A" w:rsidP="00A71D4A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zwiększenie o kwotę </w:t>
      </w:r>
      <w:r w:rsidR="00871841">
        <w:t>4.850.086</w:t>
      </w:r>
      <w:r w:rsidR="00E17D63">
        <w:t xml:space="preserve"> </w:t>
      </w:r>
      <w:r>
        <w:t>zł, do wysokości 19</w:t>
      </w:r>
      <w:r w:rsidR="00E17D63">
        <w:t>8</w:t>
      </w:r>
      <w:r>
        <w:t>.</w:t>
      </w:r>
      <w:r w:rsidR="00E17D63">
        <w:t>05</w:t>
      </w:r>
      <w:r w:rsidR="00871841">
        <w:t>8.183</w:t>
      </w:r>
      <w:r>
        <w:t xml:space="preserve">zł, planu dochodów bieżących, w tym z tytułu dotacji i środków przeznaczonych na cele bieżące o kwotę </w:t>
      </w:r>
      <w:r w:rsidR="00E17D63">
        <w:t>4.84</w:t>
      </w:r>
      <w:r w:rsidR="00871841">
        <w:t>9.086</w:t>
      </w:r>
      <w:r>
        <w:t xml:space="preserve"> zł do wysokości 1</w:t>
      </w:r>
      <w:r w:rsidR="00E17D63">
        <w:t>5</w:t>
      </w:r>
      <w:r>
        <w:t>.</w:t>
      </w:r>
      <w:r w:rsidR="00E17D63">
        <w:t>03</w:t>
      </w:r>
      <w:r w:rsidR="00871841">
        <w:t>8.328</w:t>
      </w:r>
      <w:r>
        <w:t xml:space="preserve">zł oraz o kwotę </w:t>
      </w:r>
      <w:r w:rsidR="00E17D63">
        <w:t>1.000</w:t>
      </w:r>
      <w:r>
        <w:t xml:space="preserve">zł pozostałych dochodów bieżących do wysokości </w:t>
      </w:r>
      <w:r w:rsidR="00E80446">
        <w:t>68.22</w:t>
      </w:r>
      <w:r w:rsidR="00E17D63">
        <w:t>8</w:t>
      </w:r>
      <w:r w:rsidR="00E80446">
        <w:t>.925</w:t>
      </w:r>
      <w:r>
        <w:t xml:space="preserve">zł, </w:t>
      </w:r>
    </w:p>
    <w:p w14:paraId="5D0C505E" w14:textId="4D50E286" w:rsidR="00E80446" w:rsidRDefault="00A71D4A" w:rsidP="00E80446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zwiększenie o kwotę </w:t>
      </w:r>
      <w:r w:rsidR="00871841">
        <w:t>394.730</w:t>
      </w:r>
      <w:r w:rsidR="00E17D63">
        <w:t xml:space="preserve"> </w:t>
      </w:r>
      <w:r>
        <w:t xml:space="preserve">zł do wysokości </w:t>
      </w:r>
      <w:r w:rsidR="00871841">
        <w:t>20.084.896</w:t>
      </w:r>
      <w:r>
        <w:t>zł dochodów majątkowych z tytułu dotacji oraz środków przeznaczonych na inwestycje</w:t>
      </w:r>
    </w:p>
    <w:p w14:paraId="7FE41C88" w14:textId="7FB2FB1A" w:rsidR="00A71D4A" w:rsidRDefault="00A71D4A" w:rsidP="00A71D4A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Zwiększenie o kwotę </w:t>
      </w:r>
      <w:r w:rsidR="00945F66">
        <w:t>5.244.816</w:t>
      </w:r>
      <w:r w:rsidR="00E17D63">
        <w:t xml:space="preserve"> </w:t>
      </w:r>
      <w:r>
        <w:t xml:space="preserve">zł planowanych wydatków budżetu do wysokości </w:t>
      </w:r>
      <w:r w:rsidR="00E80446">
        <w:t>22</w:t>
      </w:r>
      <w:r w:rsidR="00E17D63">
        <w:t>9</w:t>
      </w:r>
      <w:r w:rsidR="00E80446">
        <w:t>.</w:t>
      </w:r>
      <w:r w:rsidR="00945F66">
        <w:t>343.619</w:t>
      </w:r>
      <w:r w:rsidR="00E17D63">
        <w:t xml:space="preserve"> </w:t>
      </w:r>
      <w:r>
        <w:t xml:space="preserve">zł, </w:t>
      </w:r>
      <w:r>
        <w:br/>
        <w:t>w tym: z</w:t>
      </w:r>
      <w:r w:rsidR="00E80446">
        <w:t>większenie</w:t>
      </w:r>
      <w:r>
        <w:t xml:space="preserve"> planu wydatków bieżących o kwotę </w:t>
      </w:r>
      <w:r w:rsidR="00945F66">
        <w:t>3.955.436</w:t>
      </w:r>
      <w:r>
        <w:t xml:space="preserve">zł, do wysokości </w:t>
      </w:r>
      <w:r w:rsidR="00945F66">
        <w:t>181.805.031</w:t>
      </w:r>
      <w:r>
        <w:t xml:space="preserve">zł oraz wydatków majątkowych o kwotę </w:t>
      </w:r>
      <w:r w:rsidR="00E80446">
        <w:t>1.</w:t>
      </w:r>
      <w:r w:rsidR="00945F66">
        <w:t>748</w:t>
      </w:r>
      <w:r w:rsidR="00E80446">
        <w:t>.</w:t>
      </w:r>
      <w:r w:rsidR="00F96308">
        <w:t>00</w:t>
      </w:r>
      <w:r w:rsidR="00E80446">
        <w:t>0</w:t>
      </w:r>
      <w:r>
        <w:t xml:space="preserve">zł do wysokości </w:t>
      </w:r>
      <w:r w:rsidR="00E80446">
        <w:t>4</w:t>
      </w:r>
      <w:r w:rsidR="00945F66">
        <w:t>7.538.588</w:t>
      </w:r>
      <w:r>
        <w:t xml:space="preserve"> zł. </w:t>
      </w:r>
    </w:p>
    <w:p w14:paraId="6D277FAB" w14:textId="77777777" w:rsidR="00A71D4A" w:rsidRDefault="00A71D4A" w:rsidP="00A71D4A">
      <w:pPr>
        <w:pStyle w:val="Akapitzlist"/>
        <w:spacing w:line="240" w:lineRule="auto"/>
        <w:ind w:left="360"/>
        <w:jc w:val="both"/>
      </w:pPr>
    </w:p>
    <w:p w14:paraId="1F59C37A" w14:textId="77777777" w:rsidR="00A71D4A" w:rsidRDefault="00A71D4A" w:rsidP="00A71D4A">
      <w:pPr>
        <w:pStyle w:val="Akapitzlist"/>
        <w:spacing w:line="240" w:lineRule="auto"/>
        <w:ind w:left="360"/>
        <w:jc w:val="both"/>
      </w:pPr>
      <w:r>
        <w:t xml:space="preserve">W załączniku nr 2: </w:t>
      </w:r>
    </w:p>
    <w:p w14:paraId="6EFFE3B1" w14:textId="76528781" w:rsidR="00A71D4A" w:rsidRDefault="00A71D4A" w:rsidP="00A71D4A">
      <w:pPr>
        <w:pStyle w:val="Akapitzlist"/>
        <w:numPr>
          <w:ilvl w:val="0"/>
          <w:numId w:val="2"/>
        </w:numPr>
        <w:spacing w:line="240" w:lineRule="auto"/>
        <w:ind w:left="0" w:firstLine="360"/>
        <w:jc w:val="both"/>
      </w:pPr>
      <w:r>
        <w:t xml:space="preserve">Wydatki na programy, projekty lub zadania pozostałe (inne niż wymienione w pkt 1.1 i 1.2) </w:t>
      </w:r>
      <w:r w:rsidR="00E80446">
        <w:t xml:space="preserve">zwiększa się limit wydatków na przedsięwzięcie:  „ </w:t>
      </w:r>
      <w:r w:rsidR="00F820B5">
        <w:t>Boisko Wronik</w:t>
      </w:r>
      <w:r w:rsidR="00E80446">
        <w:t>” – w roku 2024 o kwotę</w:t>
      </w:r>
      <w:r w:rsidR="00B70D2D">
        <w:t xml:space="preserve"> 1.350.000</w:t>
      </w:r>
      <w:r w:rsidR="00E80446">
        <w:t xml:space="preserve"> zł. do wysokości </w:t>
      </w:r>
      <w:r w:rsidR="00F820B5">
        <w:t>2.140.000 zł.</w:t>
      </w:r>
      <w:r w:rsidR="00B2665D">
        <w:t xml:space="preserve"> </w:t>
      </w:r>
    </w:p>
    <w:p w14:paraId="7861F456" w14:textId="77777777" w:rsidR="00B2665D" w:rsidRDefault="00B2665D" w:rsidP="00A71D4A">
      <w:pPr>
        <w:pStyle w:val="Akapitzlist"/>
        <w:ind w:left="0" w:firstLine="360"/>
        <w:jc w:val="both"/>
      </w:pPr>
    </w:p>
    <w:p w14:paraId="69CEEE84" w14:textId="24133E8D" w:rsidR="00A71D4A" w:rsidRDefault="00A71D4A" w:rsidP="00A71D4A">
      <w:pPr>
        <w:pStyle w:val="Akapitzlist"/>
        <w:ind w:left="0" w:firstLine="360"/>
        <w:jc w:val="both"/>
      </w:pPr>
      <w:r>
        <w:t>Suma limitów zobowiązań na przedsięwzięcia majątkowe wynosi po zmianach w roku 2024 – 3</w:t>
      </w:r>
      <w:r w:rsidR="00B70D2D">
        <w:t>3.074.343</w:t>
      </w:r>
      <w:r>
        <w:t xml:space="preserve">zł.  </w:t>
      </w:r>
    </w:p>
    <w:p w14:paraId="42A1297A" w14:textId="77777777" w:rsidR="00A71D4A" w:rsidRDefault="00A71D4A" w:rsidP="00A71D4A"/>
    <w:p w14:paraId="28EE560C" w14:textId="77777777" w:rsidR="00404BB3" w:rsidRDefault="00404BB3"/>
    <w:sectPr w:rsidR="0040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E270F"/>
    <w:multiLevelType w:val="hybridMultilevel"/>
    <w:tmpl w:val="AE6016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4E153C47"/>
    <w:multiLevelType w:val="hybridMultilevel"/>
    <w:tmpl w:val="45FE9FF6"/>
    <w:lvl w:ilvl="0" w:tplc="99F4A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719BA"/>
    <w:multiLevelType w:val="hybridMultilevel"/>
    <w:tmpl w:val="FA5C5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757DC"/>
    <w:multiLevelType w:val="hybridMultilevel"/>
    <w:tmpl w:val="B52259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8204697">
    <w:abstractNumId w:val="2"/>
  </w:num>
  <w:num w:numId="2" w16cid:durableId="814568734">
    <w:abstractNumId w:val="1"/>
  </w:num>
  <w:num w:numId="3" w16cid:durableId="856235342">
    <w:abstractNumId w:val="3"/>
  </w:num>
  <w:num w:numId="4" w16cid:durableId="70071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C3"/>
    <w:rsid w:val="002E7825"/>
    <w:rsid w:val="003369DC"/>
    <w:rsid w:val="00404BB3"/>
    <w:rsid w:val="00675CC3"/>
    <w:rsid w:val="007B594F"/>
    <w:rsid w:val="00871841"/>
    <w:rsid w:val="00945F66"/>
    <w:rsid w:val="00A71D4A"/>
    <w:rsid w:val="00A85401"/>
    <w:rsid w:val="00AC49B9"/>
    <w:rsid w:val="00B2665D"/>
    <w:rsid w:val="00B70D2D"/>
    <w:rsid w:val="00D000A3"/>
    <w:rsid w:val="00D75FCD"/>
    <w:rsid w:val="00E17D63"/>
    <w:rsid w:val="00E6440F"/>
    <w:rsid w:val="00E80446"/>
    <w:rsid w:val="00F820B5"/>
    <w:rsid w:val="00F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B3FE"/>
  <w15:chartTrackingRefBased/>
  <w15:docId w15:val="{3AA6AB0D-0E20-4E24-9AD2-276E6467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D4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5</cp:revision>
  <cp:lastPrinted>2024-04-30T10:14:00Z</cp:lastPrinted>
  <dcterms:created xsi:type="dcterms:W3CDTF">2024-05-14T13:14:00Z</dcterms:created>
  <dcterms:modified xsi:type="dcterms:W3CDTF">2024-05-17T11:55:00Z</dcterms:modified>
</cp:coreProperties>
</file>