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BDE20" w14:textId="2AB34E3A" w:rsidR="007701FD" w:rsidRDefault="00810CAC" w:rsidP="00810CAC">
      <w:pPr>
        <w:jc w:val="center"/>
      </w:pPr>
      <w:r>
        <w:t xml:space="preserve">Uzasadnienie do projektu Uchwały Rady Gminy Raszyn z dnia 28 maja 2024 r. </w:t>
      </w:r>
      <w:r>
        <w:br/>
        <w:t>w sprawie zmiany budżetu Gminy Raszyn na rok 2024</w:t>
      </w:r>
    </w:p>
    <w:p w14:paraId="3A2B66DE" w14:textId="77777777" w:rsidR="00810CAC" w:rsidRDefault="00810CAC" w:rsidP="00810CAC">
      <w:pPr>
        <w:jc w:val="center"/>
      </w:pPr>
    </w:p>
    <w:p w14:paraId="1FDB9571" w14:textId="380470A5" w:rsidR="00810CAC" w:rsidRDefault="00810CAC" w:rsidP="00810CAC">
      <w:pPr>
        <w:ind w:firstLine="708"/>
        <w:jc w:val="both"/>
      </w:pPr>
      <w:r>
        <w:t xml:space="preserve">Zmiany dokonane uchwałą obejmują zwiększenie dochodów o kwotę 541.157zł do wysokości 218.685.236zł oraz zwiększenie wydatków o kwotę 1.896.568zł do wysokości 231.241.187zł. </w:t>
      </w:r>
    </w:p>
    <w:p w14:paraId="5E535B61" w14:textId="04D80AD5" w:rsidR="00810CAC" w:rsidRDefault="00810CAC" w:rsidP="00810CAC">
      <w:pPr>
        <w:ind w:firstLine="708"/>
        <w:jc w:val="both"/>
      </w:pPr>
      <w:r>
        <w:t xml:space="preserve">Zwiększenie dochodów obejmuje: </w:t>
      </w:r>
    </w:p>
    <w:p w14:paraId="5A8E7D9D" w14:textId="5B1193AF" w:rsidR="00810CAC" w:rsidRDefault="00810CAC" w:rsidP="00810CAC">
      <w:pPr>
        <w:pStyle w:val="Akapitzlist"/>
        <w:numPr>
          <w:ilvl w:val="0"/>
          <w:numId w:val="1"/>
        </w:numPr>
        <w:jc w:val="both"/>
      </w:pPr>
      <w:r>
        <w:t xml:space="preserve">Dział 700 – Gospodarka gruntami i nieruchomościami – zwiększenie o kwotę 335.600zł, o wpłatę </w:t>
      </w:r>
      <w:r w:rsidR="00CC35F5">
        <w:t xml:space="preserve">na </w:t>
      </w:r>
      <w:r>
        <w:t xml:space="preserve">odszkodowania z tytułu wywłaszczenia na mocy zawartego Porozumienia z </w:t>
      </w:r>
      <w:proofErr w:type="spellStart"/>
      <w:r>
        <w:t>Ronson</w:t>
      </w:r>
      <w:proofErr w:type="spellEnd"/>
      <w:r>
        <w:t xml:space="preserve"> Development</w:t>
      </w:r>
      <w:r w:rsidR="00CC35F5">
        <w:t>;</w:t>
      </w:r>
    </w:p>
    <w:p w14:paraId="6FCC9FA3" w14:textId="40237651" w:rsidR="00CC35F5" w:rsidRDefault="00CC35F5" w:rsidP="00810CAC">
      <w:pPr>
        <w:pStyle w:val="Akapitzlist"/>
        <w:numPr>
          <w:ilvl w:val="0"/>
          <w:numId w:val="1"/>
        </w:numPr>
        <w:jc w:val="both"/>
      </w:pPr>
      <w:r>
        <w:t>Dział 756 – Dochody od osób prawnych, od osób fizycznych i od innych jednostek nieposiadających osobowości pranej oraz wydatki związane z ich poborem – zwiększenie o kwotę 206.557zł</w:t>
      </w:r>
      <w:r w:rsidR="00DD2DC8">
        <w:t>, stanowiącą środki przekazane przez Urząd Skarbowy z tytułu hurtowej sprzedaży napojów alkoholowych.</w:t>
      </w:r>
    </w:p>
    <w:p w14:paraId="3EF8F6FE" w14:textId="0B5E1EE1" w:rsidR="00DD2DC8" w:rsidRDefault="00DD2DC8" w:rsidP="00DD2DC8">
      <w:pPr>
        <w:ind w:left="708"/>
        <w:jc w:val="both"/>
      </w:pPr>
      <w:r>
        <w:t xml:space="preserve">Zwiększenie wydatków obejmuje: </w:t>
      </w:r>
    </w:p>
    <w:p w14:paraId="291EFC50" w14:textId="6144F6B6" w:rsidR="00DD2DC8" w:rsidRDefault="00DD2DC8" w:rsidP="00DD2DC8">
      <w:pPr>
        <w:jc w:val="both"/>
      </w:pPr>
      <w:r>
        <w:t xml:space="preserve">W ramach planu wydatków bieżących: </w:t>
      </w:r>
    </w:p>
    <w:p w14:paraId="4418A406" w14:textId="271D5AEC" w:rsidR="00DD2DC8" w:rsidRDefault="00F34065" w:rsidP="00DD2DC8">
      <w:pPr>
        <w:pStyle w:val="Akapitzlist"/>
        <w:numPr>
          <w:ilvl w:val="0"/>
          <w:numId w:val="2"/>
        </w:numPr>
        <w:jc w:val="both"/>
      </w:pPr>
      <w:r>
        <w:t>Dział 700 – Gospodarka mieszkaniowa - o</w:t>
      </w:r>
      <w:r w:rsidR="00DD2DC8">
        <w:t>trzymana wpłata w wysokości 335.600zł zwiększ</w:t>
      </w:r>
      <w:r>
        <w:t>a</w:t>
      </w:r>
      <w:r w:rsidR="00DD2DC8">
        <w:t xml:space="preserve"> plan wydatków na wypłatę odszkodowań </w:t>
      </w:r>
      <w:r>
        <w:t>ze środków otrzymanych od deweloperów;</w:t>
      </w:r>
    </w:p>
    <w:p w14:paraId="0C375131" w14:textId="27266936" w:rsidR="00F34065" w:rsidRDefault="00F34065" w:rsidP="00DD2DC8">
      <w:pPr>
        <w:pStyle w:val="Akapitzlist"/>
        <w:numPr>
          <w:ilvl w:val="0"/>
          <w:numId w:val="2"/>
        </w:numPr>
        <w:jc w:val="both"/>
      </w:pPr>
      <w:r>
        <w:t>Dział 801 – Oświata i wychowanie – zwiększenie o kwotę 534.148zł obejmuje środki na realizację zajęć edukacyjnych dla dzieci z Ukrainy, na które gmina otrzymała środki z Funduszu Pomocy w roku 2023</w:t>
      </w:r>
      <w:r w:rsidR="00B45229">
        <w:t>;</w:t>
      </w:r>
    </w:p>
    <w:p w14:paraId="0EC7D053" w14:textId="69CB81D9" w:rsidR="00E357E1" w:rsidRDefault="00F34065" w:rsidP="00DD2DC8">
      <w:pPr>
        <w:pStyle w:val="Akapitzlist"/>
        <w:numPr>
          <w:ilvl w:val="0"/>
          <w:numId w:val="2"/>
        </w:numPr>
        <w:jc w:val="both"/>
      </w:pPr>
      <w:r>
        <w:t xml:space="preserve">Dział 851 – Ochrona zdrowia- zwiększenie o kwotę 1.027.820zł </w:t>
      </w:r>
      <w:r w:rsidR="00E357E1">
        <w:t xml:space="preserve">planu wydatków na Przeciwdziałanie Alkoholizmowi i Zwalczanie Narkomanii środkami niewykorzystanymi na wydatki w roku ubiegłym – 682.624zł, większymi niż planowano dochodami uzyskanymi w roku ubiegłym z opłat za zezwolenia na sprzedaż napojów alkoholowych - </w:t>
      </w:r>
      <w:r>
        <w:t xml:space="preserve"> </w:t>
      </w:r>
      <w:r w:rsidR="00E357E1">
        <w:t>138.639zł oraz środkami przekazanych przez Urząd Skarbowy za hurtową sprzedaż napojów alkoholowych – 206.557zł</w:t>
      </w:r>
      <w:r w:rsidR="00B45229">
        <w:t>;</w:t>
      </w:r>
    </w:p>
    <w:p w14:paraId="4739FC4E" w14:textId="70F12CBD" w:rsidR="00F34065" w:rsidRDefault="00E357E1" w:rsidP="00DD2DC8">
      <w:pPr>
        <w:pStyle w:val="Akapitzlist"/>
        <w:numPr>
          <w:ilvl w:val="0"/>
          <w:numId w:val="2"/>
        </w:numPr>
        <w:jc w:val="both"/>
      </w:pPr>
      <w:r>
        <w:t xml:space="preserve">Dział 921 – Kultura i ochrona dziedzictwa narodowego – zwiększenie planu </w:t>
      </w:r>
      <w:r w:rsidR="00B45229">
        <w:t xml:space="preserve">o kwotę 90.000zł </w:t>
      </w:r>
      <w:r>
        <w:t xml:space="preserve">na wypłatę nagród </w:t>
      </w:r>
      <w:r w:rsidR="00B45229">
        <w:t xml:space="preserve">zgodnie z zatwierdzonym harmonogramem wydatków na realizację zadania: „Adaptacja budynków Austerii na Centrum Integracji </w:t>
      </w:r>
      <w:proofErr w:type="spellStart"/>
      <w:r w:rsidR="00B45229">
        <w:t>Społeczno</w:t>
      </w:r>
      <w:proofErr w:type="spellEnd"/>
      <w:r w:rsidR="00B45229">
        <w:t xml:space="preserve"> – Kulturalnej w Raszynie przy Al. Krakowskiej 1 – etap II, zwiększenie następuje środkami własnymi;</w:t>
      </w:r>
    </w:p>
    <w:p w14:paraId="2DE8FA39" w14:textId="77777777" w:rsidR="00B45229" w:rsidRDefault="00B45229" w:rsidP="00B45229">
      <w:pPr>
        <w:spacing w:after="0" w:line="240" w:lineRule="auto"/>
        <w:ind w:left="360"/>
        <w:jc w:val="both"/>
      </w:pPr>
      <w:r>
        <w:t xml:space="preserve">W ramach planu wydatków majątkowych </w:t>
      </w:r>
      <w:r>
        <w:t xml:space="preserve">– zmniejsza się o kwotę 90.000zł do wysokości 1.918.040zł plan wydatków na zadanie: „Adaptacja budynków Austerii na Centrum Integracji </w:t>
      </w:r>
      <w:proofErr w:type="spellStart"/>
      <w:r>
        <w:t>Społeczno</w:t>
      </w:r>
      <w:proofErr w:type="spellEnd"/>
      <w:r>
        <w:t xml:space="preserve"> – Kulturalnej w Raszynie przy Al. Krakowskiej 1 – etap II”. Zmniejszenie następuje środkami własnymi. </w:t>
      </w:r>
    </w:p>
    <w:p w14:paraId="6CDA3D9F" w14:textId="77777777" w:rsidR="00B45229" w:rsidRDefault="00B45229" w:rsidP="00B45229">
      <w:pPr>
        <w:spacing w:after="0" w:line="240" w:lineRule="auto"/>
        <w:ind w:left="360"/>
        <w:jc w:val="both"/>
      </w:pPr>
    </w:p>
    <w:p w14:paraId="055C031B" w14:textId="77777777" w:rsidR="00B45229" w:rsidRDefault="00B45229" w:rsidP="00B45229">
      <w:pPr>
        <w:spacing w:after="0" w:line="240" w:lineRule="auto"/>
        <w:ind w:left="360"/>
        <w:jc w:val="both"/>
      </w:pPr>
    </w:p>
    <w:p w14:paraId="4D8F1998" w14:textId="70C90EA9" w:rsidR="00B45229" w:rsidRDefault="00B45229" w:rsidP="00B45229">
      <w:pPr>
        <w:spacing w:after="0" w:line="240" w:lineRule="auto"/>
        <w:ind w:left="360"/>
        <w:jc w:val="both"/>
      </w:pPr>
      <w:r>
        <w:t>Zwiększony o kwotę 1.355.411zł do wysokości 16.555.951 zł deficyt budżetu sfinansowany zostanie przychodami pochodzącymi</w:t>
      </w:r>
      <w:r w:rsidR="004919F2">
        <w:t xml:space="preserve">: </w:t>
      </w:r>
    </w:p>
    <w:p w14:paraId="180A1472" w14:textId="77777777" w:rsidR="004919F2" w:rsidRDefault="004919F2" w:rsidP="004919F2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A03283">
        <w:t xml:space="preserve">z niewykorzystanych środków pieniężnych o których mowa art. 217 ust.2 pkt. 8 ustawy </w:t>
      </w:r>
      <w:r>
        <w:br/>
        <w:t>o finansach publicznych w kwocie 2.417.686 zł;</w:t>
      </w:r>
    </w:p>
    <w:p w14:paraId="55BF29BC" w14:textId="77777777" w:rsidR="004919F2" w:rsidRDefault="004919F2" w:rsidP="004919F2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z wolnych środków o których mowa w art. 217 ust 2 pkt 6 ustawy o finansach publicznych w kwocie 10.138.265zł.</w:t>
      </w:r>
    </w:p>
    <w:p w14:paraId="3864959A" w14:textId="77777777" w:rsidR="004919F2" w:rsidRDefault="004919F2" w:rsidP="004919F2">
      <w:pPr>
        <w:pStyle w:val="Akapitzlist"/>
        <w:spacing w:after="0" w:line="240" w:lineRule="auto"/>
        <w:ind w:left="360"/>
        <w:jc w:val="both"/>
      </w:pPr>
    </w:p>
    <w:p w14:paraId="485B1BF6" w14:textId="0E68137F" w:rsidR="00B45229" w:rsidRDefault="004919F2" w:rsidP="00B45229">
      <w:pPr>
        <w:jc w:val="both"/>
      </w:pPr>
      <w:r>
        <w:t>Przychody budżetu w roku 2024 łącznie wyniosą 16.555.951zł , w tym : niewykorzystane środki pieniężne otrzymane w latach 2023 – 2.417.686zł oraz wolne środki - 14.138.265zł.</w:t>
      </w:r>
    </w:p>
    <w:p w14:paraId="01334FCB" w14:textId="65F86581" w:rsidR="004919F2" w:rsidRDefault="004919F2" w:rsidP="00B45229">
      <w:pPr>
        <w:jc w:val="both"/>
      </w:pPr>
      <w:r>
        <w:lastRenderedPageBreak/>
        <w:t xml:space="preserve">Rozchody budżetu w roku 2024 wynoszą 4.000.000zł z przeznaczeniem na wykup obligacji komunalnych. </w:t>
      </w:r>
    </w:p>
    <w:sectPr w:rsidR="00491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66681"/>
    <w:multiLevelType w:val="hybridMultilevel"/>
    <w:tmpl w:val="5322AE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444F5"/>
    <w:multiLevelType w:val="hybridMultilevel"/>
    <w:tmpl w:val="2EB435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614D0"/>
    <w:multiLevelType w:val="hybridMultilevel"/>
    <w:tmpl w:val="6C16F536"/>
    <w:lvl w:ilvl="0" w:tplc="D30E7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76EE0"/>
    <w:multiLevelType w:val="hybridMultilevel"/>
    <w:tmpl w:val="A4805AAE"/>
    <w:lvl w:ilvl="0" w:tplc="775EF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2006851">
    <w:abstractNumId w:val="0"/>
  </w:num>
  <w:num w:numId="2" w16cid:durableId="1800999197">
    <w:abstractNumId w:val="1"/>
  </w:num>
  <w:num w:numId="3" w16cid:durableId="1693411733">
    <w:abstractNumId w:val="2"/>
  </w:num>
  <w:num w:numId="4" w16cid:durableId="1598832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7E"/>
    <w:rsid w:val="004919F2"/>
    <w:rsid w:val="00542B12"/>
    <w:rsid w:val="007701FD"/>
    <w:rsid w:val="00810CAC"/>
    <w:rsid w:val="00B45229"/>
    <w:rsid w:val="00CC35F5"/>
    <w:rsid w:val="00DD2DC8"/>
    <w:rsid w:val="00E357E1"/>
    <w:rsid w:val="00E4047E"/>
    <w:rsid w:val="00F3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8859"/>
  <w15:chartTrackingRefBased/>
  <w15:docId w15:val="{AB912C71-DC0B-4DCD-B0E8-BAEDB7F5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2</cp:revision>
  <dcterms:created xsi:type="dcterms:W3CDTF">2024-05-27T08:56:00Z</dcterms:created>
  <dcterms:modified xsi:type="dcterms:W3CDTF">2024-05-27T10:04:00Z</dcterms:modified>
</cp:coreProperties>
</file>