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3B9" w14:textId="55C64897" w:rsidR="00CF2472" w:rsidRDefault="00CF2472" w:rsidP="00CF2472">
      <w:pPr>
        <w:spacing w:after="0" w:line="240" w:lineRule="auto"/>
        <w:ind w:left="3540"/>
      </w:pPr>
      <w:r>
        <w:t xml:space="preserve">Załącznik nr 3 do Uchwały Nr </w:t>
      </w:r>
      <w:r>
        <w:t>…./…….</w:t>
      </w:r>
      <w:r>
        <w:t>/2024</w:t>
      </w:r>
    </w:p>
    <w:p w14:paraId="5E4279C9" w14:textId="3A2D408F" w:rsidR="00CF2472" w:rsidRDefault="00CF2472" w:rsidP="00CF2472">
      <w:pPr>
        <w:spacing w:after="0" w:line="240" w:lineRule="auto"/>
        <w:ind w:left="3540"/>
      </w:pPr>
      <w:r>
        <w:t>Rady Gminy Raszyn z dnia 2</w:t>
      </w:r>
      <w:r>
        <w:t>7 czerwca</w:t>
      </w:r>
      <w:r>
        <w:t xml:space="preserve"> 2024 r. </w:t>
      </w:r>
    </w:p>
    <w:p w14:paraId="3746FC19" w14:textId="77777777" w:rsidR="00CF2472" w:rsidRDefault="00CF2472" w:rsidP="00CF2472">
      <w:pPr>
        <w:spacing w:after="0" w:line="240" w:lineRule="auto"/>
        <w:ind w:left="3540"/>
      </w:pPr>
      <w:r>
        <w:t xml:space="preserve">w sprawie zmiany Wieloletniej Prognozy Finansowej </w:t>
      </w:r>
    </w:p>
    <w:p w14:paraId="39420A06" w14:textId="77777777" w:rsidR="00CF2472" w:rsidRDefault="00CF2472" w:rsidP="00CF2472">
      <w:pPr>
        <w:spacing w:after="0" w:line="240" w:lineRule="auto"/>
        <w:ind w:left="3540"/>
      </w:pPr>
      <w:r>
        <w:t>Gminy Raszyn na lata 2024 - 2030</w:t>
      </w:r>
    </w:p>
    <w:p w14:paraId="358751D6" w14:textId="77777777" w:rsidR="00CF2472" w:rsidRDefault="00CF2472" w:rsidP="00CF2472"/>
    <w:p w14:paraId="235B476D" w14:textId="77777777" w:rsidR="00CF2472" w:rsidRDefault="00CF2472" w:rsidP="00CF2472">
      <w:pPr>
        <w:jc w:val="center"/>
      </w:pPr>
      <w:r>
        <w:t>O B J A Ś N I E N I A</w:t>
      </w:r>
    </w:p>
    <w:p w14:paraId="7FCFDB6A" w14:textId="4040D3DD" w:rsidR="00CF2472" w:rsidRDefault="00CF2472" w:rsidP="00CF2472">
      <w:pPr>
        <w:spacing w:line="240" w:lineRule="auto"/>
        <w:ind w:firstLine="708"/>
        <w:jc w:val="both"/>
      </w:pPr>
      <w:r>
        <w:t>do Uchwały Rady Gminy Raszyn z dnia 2</w:t>
      </w:r>
      <w:r>
        <w:t>7 czerwca</w:t>
      </w:r>
      <w:r>
        <w:t xml:space="preserve"> 2024 r. w sprawie zmiany Wieloletniej Prognozy Finansowej Gminy Raszyn na lata 2024 - 2030.</w:t>
      </w:r>
    </w:p>
    <w:p w14:paraId="642161E6" w14:textId="77777777" w:rsidR="00CF2472" w:rsidRDefault="00CF2472" w:rsidP="00CF2472">
      <w:pPr>
        <w:spacing w:line="240" w:lineRule="auto"/>
        <w:jc w:val="both"/>
      </w:pPr>
      <w:r>
        <w:tab/>
        <w:t>Uchwała w sprawie zmiany Wieloletniej Prognozy Finansowej Gminy Raszyn na lata 2024 - 2030, obejmuje następujące zmiany w załącznikach nr 1 i 2.</w:t>
      </w:r>
    </w:p>
    <w:p w14:paraId="6FB5A013" w14:textId="77777777" w:rsidR="00CF2472" w:rsidRDefault="00CF2472" w:rsidP="00CF2472">
      <w:pPr>
        <w:spacing w:line="240" w:lineRule="auto"/>
        <w:jc w:val="both"/>
      </w:pPr>
      <w:r>
        <w:t xml:space="preserve">W załączniku nr 1: </w:t>
      </w:r>
    </w:p>
    <w:p w14:paraId="25CAEBD8" w14:textId="77777777" w:rsidR="00CF2472" w:rsidRDefault="00CF2472" w:rsidP="00CF2472">
      <w:pPr>
        <w:spacing w:line="240" w:lineRule="auto"/>
        <w:jc w:val="both"/>
      </w:pPr>
      <w:r>
        <w:t>W roku 2024</w:t>
      </w:r>
    </w:p>
    <w:p w14:paraId="74C68985" w14:textId="19AE33EC" w:rsidR="00CF2472" w:rsidRDefault="00CF2472" w:rsidP="00CF2472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Zwiększenie o kwotę </w:t>
      </w:r>
      <w:r>
        <w:t xml:space="preserve">841.258,16 </w:t>
      </w:r>
      <w:r>
        <w:t>zł, planowanych  dochodów budżetu do wysokości 21</w:t>
      </w:r>
      <w:r>
        <w:t>9.526.494,16</w:t>
      </w:r>
      <w:r>
        <w:t xml:space="preserve">zł, </w:t>
      </w:r>
      <w:r>
        <w:br/>
        <w:t xml:space="preserve">w tym: </w:t>
      </w:r>
    </w:p>
    <w:p w14:paraId="7F969B2A" w14:textId="73985E07" w:rsidR="00CF2472" w:rsidRDefault="00CF2472" w:rsidP="00CF2472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zwiększenie o kwotę </w:t>
      </w:r>
      <w:r>
        <w:t>841.258,16</w:t>
      </w:r>
      <w:r>
        <w:t>zł, do wysokości 19</w:t>
      </w:r>
      <w:r>
        <w:t>9.441.598,16</w:t>
      </w:r>
      <w:r>
        <w:t xml:space="preserve">zł, planu dochodów bieżących, w tym z tytułu dotacji i środków przeznaczonych na cele bieżące o kwotę </w:t>
      </w:r>
      <w:r>
        <w:t>841.258</w:t>
      </w:r>
      <w:r>
        <w:t>zł do wysokości 15.</w:t>
      </w:r>
      <w:r>
        <w:t>879.586,16</w:t>
      </w:r>
      <w:r>
        <w:t>zł.</w:t>
      </w:r>
    </w:p>
    <w:p w14:paraId="4F8D02A6" w14:textId="073F5944" w:rsidR="00CF2472" w:rsidRDefault="00CF2472" w:rsidP="00137FDE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Zwiększenie o kwotę </w:t>
      </w:r>
      <w:r>
        <w:t>841.258,16</w:t>
      </w:r>
      <w:r>
        <w:t>zł planowanych wydatków budżetu do wysokości 2</w:t>
      </w:r>
      <w:r>
        <w:t>32.082.445,16</w:t>
      </w:r>
      <w:r>
        <w:t xml:space="preserve"> zł, w tym: zwiększenie planu wydatków bieżących o kwotę </w:t>
      </w:r>
      <w:r>
        <w:t>1.222.808,16</w:t>
      </w:r>
      <w:r>
        <w:t>zł, do wysokości 18</w:t>
      </w:r>
      <w:r>
        <w:t>5.015.407,16</w:t>
      </w:r>
      <w:r>
        <w:t>zł</w:t>
      </w:r>
      <w:r>
        <w:t xml:space="preserve">, w tym zmniejszenie na wynagrodzenia i składki od nich naliczane o kwotę 102.662 zł do wysokości 89.581.823zł </w:t>
      </w:r>
      <w:r>
        <w:t xml:space="preserve">oraz wydatków majątkowych </w:t>
      </w:r>
      <w:r>
        <w:t xml:space="preserve">zmniejszenie </w:t>
      </w:r>
      <w:r>
        <w:t xml:space="preserve">o kwotę </w:t>
      </w:r>
      <w:r>
        <w:t>381.550</w:t>
      </w:r>
      <w:r>
        <w:t>zł do wysokości 47.</w:t>
      </w:r>
      <w:r>
        <w:t>067</w:t>
      </w:r>
      <w:r w:rsidR="00E928C5">
        <w:t>.038</w:t>
      </w:r>
      <w:r>
        <w:t xml:space="preserve"> zł. </w:t>
      </w:r>
    </w:p>
    <w:p w14:paraId="6FAB86F3" w14:textId="77777777" w:rsidR="00CF2472" w:rsidRDefault="00CF2472" w:rsidP="00CF2472">
      <w:pPr>
        <w:pStyle w:val="Akapitzlist"/>
        <w:spacing w:line="240" w:lineRule="auto"/>
        <w:ind w:left="360"/>
        <w:jc w:val="both"/>
      </w:pPr>
    </w:p>
    <w:p w14:paraId="226500A8" w14:textId="77777777" w:rsidR="00CF2472" w:rsidRDefault="00CF2472" w:rsidP="00CF2472">
      <w:pPr>
        <w:pStyle w:val="Akapitzlist"/>
        <w:spacing w:line="240" w:lineRule="auto"/>
        <w:ind w:left="360"/>
        <w:jc w:val="both"/>
      </w:pPr>
      <w:r>
        <w:t xml:space="preserve">W załączniku nr 2: </w:t>
      </w:r>
    </w:p>
    <w:p w14:paraId="17D6E18F" w14:textId="54119723" w:rsidR="00CF2472" w:rsidRDefault="00CF2472" w:rsidP="00CF2472">
      <w:pPr>
        <w:pStyle w:val="Akapitzlist"/>
        <w:numPr>
          <w:ilvl w:val="0"/>
          <w:numId w:val="2"/>
        </w:numPr>
        <w:spacing w:line="240" w:lineRule="auto"/>
        <w:ind w:left="0" w:firstLine="360"/>
        <w:jc w:val="both"/>
      </w:pPr>
      <w:r>
        <w:t xml:space="preserve">Wydatki na programy, projekty lub zadania </w:t>
      </w:r>
      <w:r w:rsidR="00E928C5">
        <w:t xml:space="preserve">związane z programami realizowane z udziałem środków, o których mowa w art. 5 ust. 1 pkt 2 i 3 ustawy z dnia 27 sierpnia 2009 r. o finansach publicznych </w:t>
      </w:r>
      <w:r>
        <w:t>w pkt 1.1</w:t>
      </w:r>
      <w:r w:rsidR="00E928C5">
        <w:t>.2.1</w:t>
      </w:r>
      <w:r>
        <w:t xml:space="preserve"> z</w:t>
      </w:r>
      <w:r w:rsidR="00E928C5">
        <w:t>mniejsza</w:t>
      </w:r>
      <w:r>
        <w:t xml:space="preserve"> się limit wydatków na przedsięwzięcie:  „ </w:t>
      </w:r>
      <w:r w:rsidR="00E928C5">
        <w:t xml:space="preserve">Adaptacja budynków Austerii na Centrum Integracji Społeczno Kulturalnej w Raszynie przy Al. Krakowskiej 1 – etap 2 </w:t>
      </w:r>
      <w:r>
        <w:t xml:space="preserve">w roku 2024 do wysokości </w:t>
      </w:r>
      <w:r w:rsidR="00E928C5">
        <w:t>1.918.040</w:t>
      </w:r>
      <w:r>
        <w:t xml:space="preserve"> zł. </w:t>
      </w:r>
    </w:p>
    <w:p w14:paraId="2997EB17" w14:textId="77777777" w:rsidR="00CF2472" w:rsidRDefault="00CF2472" w:rsidP="00CF2472">
      <w:pPr>
        <w:pStyle w:val="Akapitzlist"/>
        <w:ind w:left="0" w:firstLine="360"/>
        <w:jc w:val="both"/>
      </w:pPr>
    </w:p>
    <w:p w14:paraId="4422976A" w14:textId="6D769D8E" w:rsidR="00CF2472" w:rsidRDefault="00CF2472" w:rsidP="00CF2472">
      <w:pPr>
        <w:pStyle w:val="Akapitzlist"/>
        <w:ind w:left="0" w:firstLine="360"/>
        <w:jc w:val="both"/>
      </w:pPr>
      <w:r>
        <w:t>Suma limitów zobowiązań na przedsięwzięcia majątkowe wynosi po zmianach w roku 2024 – 3</w:t>
      </w:r>
      <w:r w:rsidR="00E928C5">
        <w:t>2.984.343</w:t>
      </w:r>
      <w:r>
        <w:t>zł.</w:t>
      </w:r>
    </w:p>
    <w:p w14:paraId="7E1790F9" w14:textId="77777777" w:rsidR="00CF2472" w:rsidRDefault="00CF2472" w:rsidP="00CF2472"/>
    <w:p w14:paraId="2903C922" w14:textId="77777777" w:rsidR="00276730" w:rsidRPr="00DC01F6" w:rsidRDefault="00276730" w:rsidP="00DC01F6"/>
    <w:sectPr w:rsidR="00276730" w:rsidRPr="00DC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270F"/>
    <w:multiLevelType w:val="hybridMultilevel"/>
    <w:tmpl w:val="AE6016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4E153C47"/>
    <w:multiLevelType w:val="hybridMultilevel"/>
    <w:tmpl w:val="45FE9FF6"/>
    <w:lvl w:ilvl="0" w:tplc="99F4A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19BA"/>
    <w:multiLevelType w:val="hybridMultilevel"/>
    <w:tmpl w:val="FA5C5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204697">
    <w:abstractNumId w:val="2"/>
  </w:num>
  <w:num w:numId="2" w16cid:durableId="814568734">
    <w:abstractNumId w:val="1"/>
  </w:num>
  <w:num w:numId="3" w16cid:durableId="70071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B8"/>
    <w:rsid w:val="001E1FFD"/>
    <w:rsid w:val="00276730"/>
    <w:rsid w:val="00470BB8"/>
    <w:rsid w:val="00AC4D6E"/>
    <w:rsid w:val="00CF2472"/>
    <w:rsid w:val="00DC01F6"/>
    <w:rsid w:val="00E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04FA"/>
  <w15:chartTrackingRefBased/>
  <w15:docId w15:val="{4CF97199-0C6A-4300-A0DE-F370B551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47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2024-06-20T08:01:00Z</dcterms:created>
  <dcterms:modified xsi:type="dcterms:W3CDTF">2024-06-20T08:21:00Z</dcterms:modified>
</cp:coreProperties>
</file>