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"/>
        <w:keepNext w:val="1"/>
        <w:widowControl w:val="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</w:pPr>
      <w:r>
        <w:t>UCHWAŁA NR XV/</w:t>
      </w:r>
      <w:r>
        <w:rPr>
          <w:rtl w:val="0"/>
          <w:lang w:val="pl-PL" w:bidi="pl-PL" w:eastAsia="pl-PL"/>
        </w:rPr>
        <w:t>..../</w:t>
      </w:r>
      <w:r>
        <w:t>2024</w:t>
      </w:r>
      <w:r>
        <w:br w:type="textWrapping"/>
      </w:r>
      <w:r>
        <w:t>Rady Gminy Raszyn</w:t>
      </w:r>
    </w:p>
    <w:p>
      <w:pPr>
        <w:pStyle w:val="P3"/>
        <w:keepNext w:val="1"/>
        <w:widowControl w:val="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Cs w:val="1"/>
        </w:rPr>
      </w:pPr>
      <w:r>
        <w:rPr>
          <w:bCs w:val="1"/>
        </w:rPr>
        <w:t>z dnia 30 grudnia 2024 r.</w:t>
      </w:r>
    </w:p>
    <w:p>
      <w:pPr>
        <w:pStyle w:val="P3"/>
        <w:keepNext w:val="1"/>
        <w:widowControl w:val="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 w:val="1"/>
          <w:bCs w:val="1"/>
        </w:rPr>
      </w:pPr>
      <w:r>
        <w:rPr>
          <w:b w:val="1"/>
          <w:bCs w:val="1"/>
        </w:rPr>
        <w:t>w sprawie zmian Wieloletniej Prognozy Finansowej Gminy Raszyn na lata 2024-2032</w:t>
      </w:r>
    </w:p>
    <w:p>
      <w:pPr>
        <w:pStyle w:val="P4"/>
        <w:widowControl w:val="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Cs w:val="1"/>
        </w:rPr>
      </w:pPr>
      <w:r>
        <w:rPr>
          <w:bCs w:val="1"/>
        </w:rPr>
        <w:t>Na podstawie art. 230 ust. 6 ustawy z dnia 27 sierpnia 2009 roku o finansach publicznych (t.j. Dz. U. 2024 r. poz. 1530 z późn. zm.) uchwala się co następuje:</w:t>
      </w:r>
    </w:p>
    <w:p>
      <w:pPr>
        <w:pStyle w:val="P4"/>
        <w:widowControl w:val="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Cs w:val="1"/>
        </w:rPr>
      </w:pPr>
      <w:r>
        <w:rPr>
          <w:bCs w:val="1"/>
        </w:rPr>
        <w:t>§1.</w:t>
        <w:tab/>
        <w:t>W uchwale nr LXXXVII/726/2023 Rady Gminy Raszyn z dnia 14.12.2023 r. w sprawie Wieloletniej Prognozy Finansowej Gminy Raszyn na lata 2024-2032 z późn. zmianami wprowadza się następujące zmiany:</w:t>
      </w:r>
    </w:p>
    <w:p>
      <w:pPr>
        <w:pStyle w:val="P5"/>
        <w:widowControl w:val="1"/>
        <w:numPr>
          <w:ilvl w:val="0"/>
          <w:numId w:val="1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Cs w:val="1"/>
        </w:rPr>
      </w:pPr>
      <w:r>
        <w:rPr>
          <w:bCs w:val="1"/>
        </w:rPr>
        <w:t>załącznik nr 1 – Wieloletnia Prognoza Finansowa Gminy Raszyn na lata 2024-2032 otrzymuje brzmienie załącznika nr 1 do uchwały.</w:t>
      </w:r>
    </w:p>
    <w:p>
      <w:pPr>
        <w:pStyle w:val="P5"/>
        <w:widowControl w:val="1"/>
        <w:numPr>
          <w:ilvl w:val="0"/>
          <w:numId w:val="1"/>
        </w:numPr>
        <w:tabs>
          <w:tab w:val="left" w:pos="709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cs="Times New Roman"/>
          <w:bCs w:val="1"/>
        </w:rPr>
      </w:pPr>
      <w:r>
        <w:rPr>
          <w:bCs w:val="1"/>
        </w:rPr>
        <w:t>załącznik nr 2 - Wykaz przedsięwzięć na lata 2024-2027 otrzymuje brzmienie załącznika nr 2 do uchwały.</w:t>
      </w:r>
    </w:p>
    <w:p>
      <w:pPr>
        <w:pStyle w:val="P4"/>
        <w:widowControl w:val="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Cs w:val="1"/>
        </w:rPr>
      </w:pPr>
      <w:r>
        <w:rPr>
          <w:bCs w:val="1"/>
        </w:rPr>
        <w:t>§2.</w:t>
        <w:tab/>
        <w:t>Wykonanie uchwały powierza się Wójtowi Gminy Raszyn.</w:t>
      </w:r>
    </w:p>
    <w:p>
      <w:pPr>
        <w:pStyle w:val="P4"/>
        <w:widowControl w:val="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bCs w:val="1"/>
        </w:rPr>
      </w:pPr>
      <w:r>
        <w:rPr>
          <w:bCs w:val="1"/>
        </w:rPr>
        <w:t>§3.</w:t>
        <w:tab/>
        <w:t>Uchwała wchodzi w życie z dniem podjęcia.</w:t>
      </w:r>
    </w:p>
    <w:p>
      <w:pPr>
        <w:pStyle w:val="P4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jc w:val="left"/>
        <w:rPr>
          <w:bCs w:val="1"/>
        </w:rPr>
      </w:pPr>
    </w:p>
    <w:sectPr>
      <w:type w:val="nextPage"/>
      <w:pgSz w:w="11906" w:h="16838" w:code="0"/>
      <w:pgMar w:left="1800" w:right="1800" w:top="1440" w:bottom="1440" w:header="720" w:footer="720" w:gutter="0"/>
      <w:noEndnote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widowControl w:val="0"/>
        <w:ind w:hanging="425" w:left="70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suff w:val="tab"/>
      <w:lvlText w:val="%2)"/>
      <w:lvlJc w:val="left"/>
      <w:pPr>
        <w:widowControl w:val="0"/>
        <w:ind w:hanging="425" w:left="106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suff w:val="tab"/>
      <w:lvlText w:val="%3)"/>
      <w:lvlJc w:val="left"/>
      <w:pPr>
        <w:widowControl w:val="0"/>
        <w:ind w:hanging="425" w:left="142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suff w:val="tab"/>
      <w:lvlText w:val="%4)"/>
      <w:lvlJc w:val="left"/>
      <w:pPr>
        <w:widowControl w:val="0"/>
        <w:ind w:hanging="425" w:left="178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suff w:val="tab"/>
      <w:lvlText w:val="%5)"/>
      <w:lvlJc w:val="left"/>
      <w:pPr>
        <w:widowControl w:val="0"/>
        <w:ind w:hanging="425" w:left="214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suff w:val="tab"/>
      <w:lvlText w:val="%6)"/>
      <w:lvlJc w:val="left"/>
      <w:pPr>
        <w:widowControl w:val="0"/>
        <w:ind w:hanging="425" w:left="250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suff w:val="tab"/>
      <w:lvlText w:val="%7)"/>
      <w:lvlJc w:val="left"/>
      <w:pPr>
        <w:widowControl w:val="0"/>
        <w:ind w:hanging="425" w:left="286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suff w:val="tab"/>
      <w:lvlText w:val="%8)"/>
      <w:lvlJc w:val="left"/>
      <w:pPr>
        <w:widowControl w:val="0"/>
        <w:ind w:hanging="425" w:left="322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suff w:val="tab"/>
      <w:lvlText w:val="%9)"/>
      <w:lvlJc w:val="left"/>
      <w:pPr>
        <w:widowControl w:val="0"/>
        <w:ind w:hanging="425" w:left="3589"/>
      </w:pPr>
      <w:rPr>
        <w:rFonts w:ascii="Arial" w:hAnsi="Arial" w:cs="Arial"/>
        <w:b w:val="0"/>
        <w:i w:val="0"/>
        <w:bCs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haracterSpacingControl w:val="compressPunctuation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>
      <w:widowControl w:val="0"/>
    </w:pPr>
    <w:rPr>
      <w:rFonts w:ascii="Calibri" w:hAnsi="Calibri" w:cs="Calibri"/>
      <w:sz w:val="22"/>
      <w:szCs w:val="22"/>
    </w:rPr>
  </w:style>
  <w:style w:type="paragraph" w:styleId="P1">
    <w:name w:val="[Normal]"/>
    <w:basedOn w:val="P0"/>
    <w:pPr/>
    <w:rPr>
      <w:rFonts w:ascii="Arial" w:hAnsi="Arial" w:cs="Arial"/>
      <w:sz w:val="24"/>
      <w:szCs w:val="24"/>
    </w:rPr>
  </w:style>
  <w:style w:type="paragraph" w:styleId="P2">
    <w:name w:val="Tytuł (Publink)"/>
    <w:basedOn w:val="P1"/>
    <w:pPr>
      <w:spacing w:before="160" w:after="320"/>
      <w:jc w:val="center"/>
    </w:pPr>
    <w:rPr>
      <w:b w:val="1"/>
      <w:bCs w:val="1"/>
      <w:sz w:val="32"/>
      <w:szCs w:val="32"/>
    </w:rPr>
  </w:style>
  <w:style w:type="paragraph" w:styleId="P3">
    <w:name w:val="Podtytuł (Publink)"/>
    <w:basedOn w:val="P1"/>
    <w:pPr>
      <w:spacing w:before="160" w:after="320"/>
      <w:jc w:val="center"/>
    </w:pPr>
    <w:rPr>
      <w:sz w:val="28"/>
      <w:szCs w:val="28"/>
    </w:rPr>
  </w:style>
  <w:style w:type="paragraph" w:styleId="P4">
    <w:name w:val="Tekst (Publink)"/>
    <w:basedOn w:val="P1"/>
    <w:pPr>
      <w:spacing w:after="160"/>
      <w:jc w:val="both"/>
    </w:pPr>
    <w:rPr>
      <w:sz w:val="20"/>
      <w:szCs w:val="20"/>
    </w:rPr>
  </w:style>
  <w:style w:type="paragraph" w:styleId="P5">
    <w:name w:val="Lista (Publink)"/>
    <w:basedOn w:val="P4"/>
    <w:pPr>
      <w:jc w:val="left"/>
    </w:pPr>
    <w:rPr/>
  </w:style>
  <w:style w:type="paragraph" w:styleId="P6">
    <w:name w:val="Podpis tabeli (Publink)"/>
    <w:basedOn w:val="P4"/>
    <w:pPr>
      <w:spacing w:before="160" w:after="0"/>
      <w:jc w:val="left"/>
    </w:pPr>
    <w:rPr>
      <w:b w:val="1"/>
      <w:bCs w:val="1"/>
    </w:rPr>
  </w:style>
  <w:style w:type="paragraph" w:styleId="P7">
    <w:name w:val="Podpis tabeli 2 (Publink)"/>
    <w:basedOn w:val="P4"/>
    <w:pPr>
      <w:jc w:val="left"/>
    </w:pPr>
    <w:rPr/>
  </w:style>
  <w:style w:type="paragraph" w:styleId="P8">
    <w:name w:val="Nagłówek tabeli (Publink)"/>
    <w:basedOn w:val="P4"/>
    <w:pPr>
      <w:spacing w:after="0"/>
      <w:jc w:val="left"/>
    </w:pPr>
    <w:rPr>
      <w:b w:val="1"/>
      <w:bCs w:val="1"/>
    </w:rPr>
  </w:style>
  <w:style w:type="paragraph" w:styleId="P9">
    <w:name w:val="Komórka tabeli (Publink)"/>
    <w:basedOn w:val="P4"/>
    <w:pPr>
      <w:spacing w:after="0"/>
      <w:jc w:val="left"/>
    </w:pPr>
    <w:rPr/>
  </w:style>
  <w:style w:type="paragraph" w:styleId="P10">
    <w:name w:val="Wyróżniona komórka tabeli (Publink)"/>
    <w:basedOn w:val="P9"/>
    <w:pPr/>
    <w:rPr>
      <w:b w:val="1"/>
      <w:bCs w:val="1"/>
    </w:rPr>
  </w:style>
  <w:style w:type="paragraph" w:styleId="P11">
    <w:name w:val="Adnotacja (Publink)"/>
    <w:basedOn w:val="P4"/>
    <w:pPr>
      <w:jc w:val="right"/>
    </w:pPr>
    <w:rPr>
      <w:i w:val="1"/>
      <w:iCs w:val="1"/>
    </w:rPr>
  </w:style>
  <w:style w:type="paragraph" w:styleId="P12">
    <w:name w:val="Nagłówek 1 (Publink)"/>
    <w:basedOn w:val="P1"/>
    <w:pPr>
      <w:spacing w:before="160" w:after="160"/>
    </w:pPr>
    <w:rPr>
      <w:b w:val="1"/>
      <w:bCs w:val="1"/>
      <w:sz w:val="28"/>
      <w:szCs w:val="28"/>
    </w:rPr>
  </w:style>
  <w:style w:type="paragraph" w:styleId="P13">
    <w:name w:val="Nagłówek 2 (Publink)"/>
    <w:basedOn w:val="P1"/>
    <w:pPr>
      <w:spacing w:before="160" w:after="160"/>
    </w:pPr>
    <w:rPr>
      <w:b w:val="1"/>
      <w:bCs w:val="1"/>
    </w:rPr>
  </w:style>
  <w:style w:type="paragraph" w:styleId="P14">
    <w:name w:val="Nagłówek 3 (Publink)"/>
    <w:basedOn w:val="P1"/>
    <w:pPr>
      <w:spacing w:before="160" w:after="160"/>
    </w:pPr>
    <w:rPr>
      <w:b w:val="1"/>
      <w:bCs w:val="1"/>
      <w:sz w:val="22"/>
      <w:szCs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rFonts w:ascii="Calibri" w:hAnsi="Calibri" w:cs="Calibri"/>
      <w:sz w:val="22"/>
      <w:szCs w:val="22"/>
    </w:rPr>
  </w:style>
  <w:style w:type="character" w:styleId="C2">
    <w:name w:val="Hyperlink"/>
    <w:basedOn w:val="C0"/>
    <w:rPr>
      <w:rFonts w:ascii="Calibri" w:hAnsi="Calibri" w:cs="Calibri"/>
      <w:color w:val="0000FF"/>
      <w:sz w:val="22"/>
      <w:szCs w:val="22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2024-12-27T12:55:40Z</dcterms:created>
  <cp:lastModifiedBy>Marta Cieśla</cp:lastModifiedBy>
  <dcterms:modified xsi:type="dcterms:W3CDTF">2024-12-27T12:56:19Z</dcterms:modified>
  <cp:revision>1</cp:revision>
</cp:coreProperties>
</file>