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B41B" w14:textId="77777777" w:rsidR="0095062A" w:rsidRPr="00FE0439" w:rsidRDefault="0095062A" w:rsidP="0095062A">
      <w:pPr>
        <w:jc w:val="right"/>
        <w:rPr>
          <w:rFonts w:ascii="Calibri" w:hAnsi="Calibri" w:cs="Calibri"/>
          <w:b/>
          <w:bCs/>
          <w:i/>
          <w:iCs/>
        </w:rPr>
      </w:pPr>
      <w:r w:rsidRPr="00FE0439">
        <w:rPr>
          <w:rFonts w:ascii="Calibri" w:hAnsi="Calibri" w:cs="Calibri"/>
          <w:b/>
          <w:bCs/>
          <w:i/>
          <w:iCs/>
        </w:rPr>
        <w:t>PROJEKT</w:t>
      </w:r>
    </w:p>
    <w:p w14:paraId="71705D93" w14:textId="2303EFBC" w:rsidR="0095062A" w:rsidRPr="00FE0439" w:rsidRDefault="00FE0439" w:rsidP="0095062A">
      <w:pPr>
        <w:spacing w:after="0"/>
        <w:jc w:val="center"/>
        <w:rPr>
          <w:rFonts w:ascii="Calibri" w:hAnsi="Calibri" w:cs="Calibri"/>
          <w:b/>
          <w:bCs/>
        </w:rPr>
      </w:pPr>
      <w:r w:rsidRPr="00FE0439">
        <w:rPr>
          <w:rFonts w:ascii="Calibri" w:hAnsi="Calibri" w:cs="Calibri"/>
          <w:b/>
          <w:bCs/>
        </w:rPr>
        <w:t xml:space="preserve">Uchwała Nr </w:t>
      </w:r>
      <w:r w:rsidR="0095062A" w:rsidRPr="00FE0439">
        <w:rPr>
          <w:rFonts w:ascii="Calibri" w:hAnsi="Calibri" w:cs="Calibri"/>
          <w:b/>
          <w:bCs/>
        </w:rPr>
        <w:t>…/…./2025</w:t>
      </w:r>
    </w:p>
    <w:p w14:paraId="7EC2D493" w14:textId="07446991" w:rsidR="0095062A" w:rsidRPr="00FE0439" w:rsidRDefault="00FE0439" w:rsidP="0095062A">
      <w:pPr>
        <w:spacing w:after="0"/>
        <w:jc w:val="center"/>
        <w:rPr>
          <w:rFonts w:ascii="Calibri" w:hAnsi="Calibri" w:cs="Calibri"/>
          <w:b/>
          <w:bCs/>
        </w:rPr>
      </w:pPr>
      <w:r w:rsidRPr="00FE0439">
        <w:rPr>
          <w:rFonts w:ascii="Calibri" w:hAnsi="Calibri" w:cs="Calibri"/>
          <w:b/>
          <w:bCs/>
        </w:rPr>
        <w:t>Rady Gminy Raszyn</w:t>
      </w:r>
    </w:p>
    <w:p w14:paraId="1361F521" w14:textId="6910C581" w:rsidR="0095062A" w:rsidRDefault="0095062A" w:rsidP="0095062A">
      <w:pPr>
        <w:spacing w:after="0"/>
        <w:jc w:val="center"/>
        <w:rPr>
          <w:rFonts w:ascii="Calibri" w:hAnsi="Calibri" w:cs="Calibri"/>
          <w:b/>
          <w:bCs/>
        </w:rPr>
      </w:pPr>
      <w:r w:rsidRPr="00FE0439">
        <w:rPr>
          <w:rFonts w:ascii="Calibri" w:hAnsi="Calibri" w:cs="Calibri"/>
          <w:b/>
          <w:bCs/>
        </w:rPr>
        <w:t>z dnia …… 2025 roku</w:t>
      </w:r>
    </w:p>
    <w:p w14:paraId="4375C745" w14:textId="77777777" w:rsidR="00FE0439" w:rsidRPr="00FE0439" w:rsidRDefault="00FE0439" w:rsidP="0095062A">
      <w:pPr>
        <w:spacing w:after="0"/>
        <w:jc w:val="center"/>
        <w:rPr>
          <w:rFonts w:ascii="Calibri" w:hAnsi="Calibri" w:cs="Calibri"/>
          <w:b/>
          <w:bCs/>
        </w:rPr>
      </w:pPr>
    </w:p>
    <w:p w14:paraId="3005B1DB" w14:textId="77777777" w:rsidR="0095062A" w:rsidRPr="00FE0439" w:rsidRDefault="0095062A" w:rsidP="0095062A">
      <w:pPr>
        <w:spacing w:after="0"/>
        <w:jc w:val="center"/>
        <w:rPr>
          <w:rFonts w:ascii="Calibri" w:hAnsi="Calibri" w:cs="Calibri"/>
          <w:b/>
          <w:bCs/>
        </w:rPr>
      </w:pPr>
      <w:r w:rsidRPr="00FE0439">
        <w:rPr>
          <w:rFonts w:ascii="Calibri" w:hAnsi="Calibri" w:cs="Calibri"/>
          <w:b/>
          <w:bCs/>
        </w:rPr>
        <w:t>w sprawie rozpatrzenia skargi na Wójta Gminy Raszyn</w:t>
      </w:r>
    </w:p>
    <w:p w14:paraId="6584E13E" w14:textId="77777777" w:rsidR="0095062A" w:rsidRPr="00FE0439" w:rsidRDefault="0095062A" w:rsidP="0095062A">
      <w:pPr>
        <w:spacing w:after="0"/>
        <w:jc w:val="center"/>
        <w:rPr>
          <w:rFonts w:ascii="Calibri" w:hAnsi="Calibri" w:cs="Calibri"/>
          <w:b/>
          <w:bCs/>
        </w:rPr>
      </w:pPr>
    </w:p>
    <w:p w14:paraId="35C1FAB0" w14:textId="4C24D6AB" w:rsidR="0095062A" w:rsidRPr="00FE0439" w:rsidRDefault="0095062A" w:rsidP="0095062A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E0439">
        <w:rPr>
          <w:rFonts w:ascii="Calibri" w:eastAsia="Times New Roman" w:hAnsi="Calibri" w:cs="Calibri"/>
          <w:kern w:val="0"/>
          <w:lang w:eastAsia="pl-PL"/>
          <w14:ligatures w14:val="none"/>
        </w:rPr>
        <w:t>Na podstawie art. 18b ust. 1 ustawy z dnia 8 marca 1990 r. o samorządzie gminnym (Dz. U. z 2024 r., poz. 1465</w:t>
      </w:r>
      <w:r w:rsidR="00A316CE" w:rsidRPr="00FE04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ze zm.</w:t>
      </w:r>
      <w:r w:rsidRPr="00FE04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), w związku z art. 229 pkt 3 ustawy z dnia 14 czerwca 1960 r. Kodeks postępowania administracyjnego (jednolity tekst: Dz. U. z 2024 r. poz. 572  z późn. zm.) i zgodnie § 86c ust. 1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FE0439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 w:rsidRPr="00FE04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z  2016 r. poz. 1194 ze zm.), Rada Gminy Raszyn uchwala, co następuje: </w:t>
      </w:r>
    </w:p>
    <w:p w14:paraId="6DBB12BE" w14:textId="77777777" w:rsidR="0095062A" w:rsidRPr="00FE0439" w:rsidRDefault="0095062A" w:rsidP="0095062A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CCAF6F0" w14:textId="77777777" w:rsidR="0095062A" w:rsidRPr="00FE0439" w:rsidRDefault="0095062A" w:rsidP="0095062A">
      <w:pPr>
        <w:jc w:val="center"/>
        <w:rPr>
          <w:rFonts w:ascii="Calibri" w:hAnsi="Calibri" w:cs="Calibri"/>
          <w:b/>
        </w:rPr>
      </w:pPr>
      <w:r w:rsidRPr="00FE0439">
        <w:rPr>
          <w:rFonts w:ascii="Calibri" w:hAnsi="Calibri" w:cs="Calibri"/>
          <w:b/>
        </w:rPr>
        <w:t>§ 1.</w:t>
      </w:r>
    </w:p>
    <w:p w14:paraId="51702F07" w14:textId="35BC04E8" w:rsidR="0095062A" w:rsidRPr="00FE0439" w:rsidRDefault="0095062A" w:rsidP="0095062A">
      <w:pPr>
        <w:spacing w:after="0"/>
        <w:jc w:val="both"/>
        <w:rPr>
          <w:rFonts w:ascii="Calibri" w:hAnsi="Calibri" w:cs="Calibri"/>
        </w:rPr>
      </w:pPr>
      <w:r w:rsidRPr="00FE0439">
        <w:rPr>
          <w:rFonts w:ascii="Calibri" w:hAnsi="Calibri" w:cs="Calibri"/>
        </w:rPr>
        <w:t xml:space="preserve">Uznaje się skargę </w:t>
      </w:r>
      <w:r w:rsidR="0034154D" w:rsidRPr="00FE0439">
        <w:rPr>
          <w:rFonts w:ascii="Calibri" w:hAnsi="Calibri" w:cs="Calibri"/>
        </w:rPr>
        <w:t>Szulz-Euphenics.com p. Spółka Akcyjna</w:t>
      </w:r>
      <w:r w:rsidRPr="00FE0439">
        <w:rPr>
          <w:rFonts w:ascii="Calibri" w:hAnsi="Calibri" w:cs="Calibri"/>
        </w:rPr>
        <w:t xml:space="preserve"> na Wójta Gminy Raszyn z dnia </w:t>
      </w:r>
      <w:r w:rsidR="00744188" w:rsidRPr="00FE0439">
        <w:rPr>
          <w:rFonts w:ascii="Calibri" w:hAnsi="Calibri" w:cs="Calibri"/>
        </w:rPr>
        <w:t>06</w:t>
      </w:r>
      <w:r w:rsidRPr="00FE0439">
        <w:rPr>
          <w:rFonts w:ascii="Calibri" w:hAnsi="Calibri" w:cs="Calibri"/>
        </w:rPr>
        <w:t xml:space="preserve"> </w:t>
      </w:r>
      <w:r w:rsidR="00744188" w:rsidRPr="00FE0439">
        <w:rPr>
          <w:rFonts w:ascii="Calibri" w:hAnsi="Calibri" w:cs="Calibri"/>
        </w:rPr>
        <w:t xml:space="preserve">stycznia </w:t>
      </w:r>
      <w:r w:rsidRPr="00FE0439">
        <w:rPr>
          <w:rFonts w:ascii="Calibri" w:hAnsi="Calibri" w:cs="Calibri"/>
        </w:rPr>
        <w:t>202</w:t>
      </w:r>
      <w:r w:rsidR="00744188" w:rsidRPr="00FE0439">
        <w:rPr>
          <w:rFonts w:ascii="Calibri" w:hAnsi="Calibri" w:cs="Calibri"/>
        </w:rPr>
        <w:t>5</w:t>
      </w:r>
      <w:r w:rsidRPr="00FE0439">
        <w:rPr>
          <w:rFonts w:ascii="Calibri" w:hAnsi="Calibri" w:cs="Calibri"/>
        </w:rPr>
        <w:t xml:space="preserve"> roku za bezzasadną w całości. </w:t>
      </w:r>
    </w:p>
    <w:p w14:paraId="57C8F137" w14:textId="77777777" w:rsidR="0095062A" w:rsidRPr="00FE0439" w:rsidRDefault="0095062A" w:rsidP="0095062A">
      <w:pPr>
        <w:spacing w:after="0"/>
        <w:jc w:val="both"/>
        <w:rPr>
          <w:rFonts w:ascii="Calibri" w:hAnsi="Calibri" w:cs="Calibri"/>
        </w:rPr>
      </w:pPr>
    </w:p>
    <w:p w14:paraId="52DAA45E" w14:textId="77777777" w:rsidR="0095062A" w:rsidRPr="00FE0439" w:rsidRDefault="0095062A" w:rsidP="0095062A">
      <w:pPr>
        <w:jc w:val="center"/>
        <w:rPr>
          <w:rFonts w:ascii="Calibri" w:hAnsi="Calibri" w:cs="Calibri"/>
          <w:b/>
        </w:rPr>
      </w:pPr>
      <w:r w:rsidRPr="00FE0439">
        <w:rPr>
          <w:rFonts w:ascii="Calibri" w:hAnsi="Calibri" w:cs="Calibri"/>
          <w:b/>
        </w:rPr>
        <w:t>§ 2.</w:t>
      </w:r>
    </w:p>
    <w:p w14:paraId="28E09EBD" w14:textId="77777777" w:rsidR="0095062A" w:rsidRPr="00FE0439" w:rsidRDefault="0095062A" w:rsidP="0095062A">
      <w:pPr>
        <w:jc w:val="both"/>
        <w:rPr>
          <w:rFonts w:ascii="Calibri" w:hAnsi="Calibri"/>
        </w:rPr>
      </w:pPr>
      <w:r w:rsidRPr="00FE0439">
        <w:rPr>
          <w:rFonts w:ascii="Calibri" w:hAnsi="Calibri"/>
        </w:rPr>
        <w:t xml:space="preserve">Sposób rozpoznania skargi został szczegółowo przedstawiony w uzasadnieniu do niniejszej uchwały. </w:t>
      </w:r>
    </w:p>
    <w:p w14:paraId="4C36846A" w14:textId="77777777" w:rsidR="0095062A" w:rsidRPr="00FE0439" w:rsidRDefault="0095062A" w:rsidP="0095062A">
      <w:pPr>
        <w:jc w:val="center"/>
        <w:rPr>
          <w:rFonts w:ascii="Calibri" w:hAnsi="Calibri" w:cs="Calibri"/>
          <w:b/>
        </w:rPr>
      </w:pPr>
      <w:r w:rsidRPr="00FE0439">
        <w:rPr>
          <w:rFonts w:ascii="Calibri" w:hAnsi="Calibri" w:cs="Calibri"/>
          <w:b/>
        </w:rPr>
        <w:t>§ 3.</w:t>
      </w:r>
    </w:p>
    <w:p w14:paraId="6282A27C" w14:textId="77777777" w:rsidR="0095062A" w:rsidRPr="00FE0439" w:rsidRDefault="0095062A" w:rsidP="0095062A">
      <w:pPr>
        <w:jc w:val="both"/>
        <w:rPr>
          <w:rFonts w:ascii="Calibri" w:hAnsi="Calibri" w:cs="Calibri"/>
        </w:rPr>
      </w:pPr>
      <w:r w:rsidRPr="00FE0439">
        <w:rPr>
          <w:rFonts w:ascii="Calibri" w:hAnsi="Calibri" w:cs="Calibri"/>
          <w:shd w:val="clear" w:color="auto" w:fill="FFFFFF"/>
        </w:rPr>
        <w:t>Wykonanie uchwały  oraz zawiadomienie wnoszącego skargę o sposobie załatwienia skargi powierza się Przewodniczącemu Rady Gminy Raszyn.</w:t>
      </w:r>
    </w:p>
    <w:p w14:paraId="48A04FEE" w14:textId="77777777" w:rsidR="0095062A" w:rsidRPr="00FE0439" w:rsidRDefault="0095062A" w:rsidP="0095062A">
      <w:pPr>
        <w:jc w:val="center"/>
        <w:rPr>
          <w:rFonts w:ascii="Calibri" w:hAnsi="Calibri" w:cs="Calibri"/>
          <w:b/>
        </w:rPr>
      </w:pPr>
      <w:r w:rsidRPr="00FE0439">
        <w:rPr>
          <w:rFonts w:ascii="Calibri" w:hAnsi="Calibri" w:cs="Calibri"/>
          <w:b/>
        </w:rPr>
        <w:t>§ 4.</w:t>
      </w:r>
    </w:p>
    <w:p w14:paraId="492731FB" w14:textId="77777777" w:rsidR="0095062A" w:rsidRPr="00FE0439" w:rsidRDefault="0095062A" w:rsidP="0095062A">
      <w:pPr>
        <w:rPr>
          <w:rFonts w:ascii="Calibri" w:hAnsi="Calibri" w:cs="Calibri"/>
        </w:rPr>
      </w:pPr>
      <w:r w:rsidRPr="00FE0439">
        <w:rPr>
          <w:rFonts w:ascii="Calibri" w:hAnsi="Calibri" w:cs="Calibri"/>
        </w:rPr>
        <w:t xml:space="preserve">Uchwała wchodzi w życie z dniem podjęcia. </w:t>
      </w:r>
    </w:p>
    <w:p w14:paraId="1222741B" w14:textId="186A8101" w:rsidR="0095062A" w:rsidRDefault="0095062A" w:rsidP="0095062A">
      <w:pPr>
        <w:ind w:left="4248" w:firstLine="708"/>
        <w:rPr>
          <w:rFonts w:ascii="Calibri" w:hAnsi="Calibri" w:cs="Calibri"/>
        </w:rPr>
      </w:pPr>
    </w:p>
    <w:p w14:paraId="48E3BC29" w14:textId="63B63E98" w:rsidR="00FE0439" w:rsidRDefault="00FE0439" w:rsidP="0095062A">
      <w:pPr>
        <w:ind w:left="4248" w:firstLine="708"/>
        <w:rPr>
          <w:rFonts w:ascii="Calibri" w:hAnsi="Calibri" w:cs="Calibri"/>
        </w:rPr>
      </w:pPr>
    </w:p>
    <w:p w14:paraId="618C34EB" w14:textId="77777777" w:rsidR="00FE0439" w:rsidRPr="00FE0439" w:rsidRDefault="00FE0439" w:rsidP="0095062A">
      <w:pPr>
        <w:ind w:left="4248" w:firstLine="708"/>
        <w:rPr>
          <w:rFonts w:ascii="Calibri" w:hAnsi="Calibri" w:cs="Calibri"/>
        </w:rPr>
      </w:pPr>
      <w:bookmarkStart w:id="0" w:name="_GoBack"/>
      <w:bookmarkEnd w:id="0"/>
    </w:p>
    <w:p w14:paraId="4ECCF8B7" w14:textId="77777777" w:rsidR="0095062A" w:rsidRPr="00FE0439" w:rsidRDefault="0095062A" w:rsidP="0095062A">
      <w:pPr>
        <w:ind w:left="4248" w:firstLine="708"/>
        <w:rPr>
          <w:rFonts w:ascii="Calibri" w:hAnsi="Calibri" w:cs="Calibri"/>
        </w:rPr>
      </w:pPr>
    </w:p>
    <w:p w14:paraId="286E5435" w14:textId="77777777" w:rsidR="0095062A" w:rsidRPr="00FE0439" w:rsidRDefault="0095062A" w:rsidP="0095062A">
      <w:pPr>
        <w:ind w:left="4248" w:firstLine="708"/>
        <w:rPr>
          <w:rFonts w:ascii="Calibri" w:hAnsi="Calibri" w:cs="Calibri"/>
        </w:rPr>
      </w:pPr>
    </w:p>
    <w:p w14:paraId="2BA132EC" w14:textId="77777777" w:rsidR="0095062A" w:rsidRPr="00FE0439" w:rsidRDefault="0095062A" w:rsidP="0095062A">
      <w:pPr>
        <w:ind w:left="4248" w:firstLine="708"/>
        <w:rPr>
          <w:rFonts w:ascii="Calibri" w:hAnsi="Calibri" w:cs="Calibri"/>
        </w:rPr>
      </w:pPr>
    </w:p>
    <w:p w14:paraId="622B4E04" w14:textId="77777777" w:rsidR="0095062A" w:rsidRPr="00FE0439" w:rsidRDefault="0095062A" w:rsidP="0095062A">
      <w:pPr>
        <w:ind w:left="4248" w:firstLine="708"/>
        <w:rPr>
          <w:rFonts w:ascii="Calibri" w:hAnsi="Calibri" w:cs="Calibri"/>
        </w:rPr>
      </w:pPr>
    </w:p>
    <w:p w14:paraId="325CD7D4" w14:textId="77777777" w:rsidR="0095062A" w:rsidRPr="00FE0439" w:rsidRDefault="0095062A" w:rsidP="0095062A">
      <w:pPr>
        <w:jc w:val="center"/>
        <w:rPr>
          <w:rFonts w:ascii="Calibri" w:hAnsi="Calibri"/>
        </w:rPr>
      </w:pPr>
      <w:r w:rsidRPr="00FE0439">
        <w:rPr>
          <w:rFonts w:ascii="Calibri" w:hAnsi="Calibri"/>
        </w:rPr>
        <w:lastRenderedPageBreak/>
        <w:t>UZASADNIENIE</w:t>
      </w:r>
    </w:p>
    <w:p w14:paraId="06DE6712" w14:textId="1D52C835" w:rsidR="0095062A" w:rsidRPr="00FE0439" w:rsidRDefault="00744188" w:rsidP="00794BEA">
      <w:pPr>
        <w:jc w:val="both"/>
        <w:rPr>
          <w:rFonts w:ascii="Calibri" w:hAnsi="Calibri"/>
        </w:rPr>
      </w:pPr>
      <w:r w:rsidRPr="00FE0439">
        <w:rPr>
          <w:rFonts w:ascii="Calibri" w:hAnsi="Calibri"/>
        </w:rPr>
        <w:t xml:space="preserve">W dniu </w:t>
      </w:r>
      <w:r w:rsidR="00790740" w:rsidRPr="00FE0439">
        <w:rPr>
          <w:rFonts w:ascii="Calibri" w:hAnsi="Calibri"/>
        </w:rPr>
        <w:t xml:space="preserve">07 stycznia 2025 roku do Urzędu Gminy Raszyn wpłynęła skarga Szulz-Euphenics.com p. Spółka Akcyjna, </w:t>
      </w:r>
      <w:r w:rsidR="000C1E05" w:rsidRPr="00FE0439">
        <w:rPr>
          <w:rFonts w:ascii="Calibri" w:hAnsi="Calibri"/>
        </w:rPr>
        <w:t xml:space="preserve">reprezentowanej przez Prezesa Zarządu Adama </w:t>
      </w:r>
      <w:proofErr w:type="spellStart"/>
      <w:r w:rsidR="000C1E05" w:rsidRPr="00FE0439">
        <w:rPr>
          <w:rFonts w:ascii="Calibri" w:hAnsi="Calibri"/>
        </w:rPr>
        <w:t>Szulza</w:t>
      </w:r>
      <w:proofErr w:type="spellEnd"/>
      <w:r w:rsidR="000C1E05" w:rsidRPr="00FE0439">
        <w:rPr>
          <w:rFonts w:ascii="Calibri" w:hAnsi="Calibri"/>
        </w:rPr>
        <w:t xml:space="preserve">. </w:t>
      </w:r>
      <w:r w:rsidR="00C57778" w:rsidRPr="00FE0439">
        <w:rPr>
          <w:rFonts w:ascii="Calibri" w:hAnsi="Calibri"/>
        </w:rPr>
        <w:t>Przedmiotowa skarga została przesłana do Rady Gminy Raszyn w dniu 08 stycznia 2025 r.</w:t>
      </w:r>
    </w:p>
    <w:p w14:paraId="601A1769" w14:textId="13811FB7" w:rsidR="00C57778" w:rsidRPr="00FE0439" w:rsidRDefault="00357303" w:rsidP="00794BEA">
      <w:pPr>
        <w:jc w:val="both"/>
        <w:rPr>
          <w:rFonts w:ascii="Calibri" w:hAnsi="Calibri"/>
        </w:rPr>
      </w:pPr>
      <w:r w:rsidRPr="00FE0439">
        <w:rPr>
          <w:rFonts w:ascii="Calibri" w:hAnsi="Calibri"/>
        </w:rPr>
        <w:t xml:space="preserve">W  dniu 20 stycznia 2025 roku Przewodniczący Rady Gminy Raszyn przesłał przedmiotową skargę </w:t>
      </w:r>
      <w:r w:rsidR="00DF4EB4" w:rsidRPr="00FE0439">
        <w:rPr>
          <w:rFonts w:ascii="Calibri" w:hAnsi="Calibri"/>
        </w:rPr>
        <w:t xml:space="preserve">celem rozpatrzenia do Przewodniczącego Komisji Skarg, Wniosków i Petycji Rady Gminy Raszyn. </w:t>
      </w:r>
      <w:r w:rsidR="00BA37B8" w:rsidRPr="00FE0439">
        <w:rPr>
          <w:rFonts w:ascii="Calibri" w:hAnsi="Calibri"/>
        </w:rPr>
        <w:t>Do skargi dołączona została stosowna opinia prawna.</w:t>
      </w:r>
    </w:p>
    <w:p w14:paraId="362F79CF" w14:textId="1306B84B" w:rsidR="00BA37B8" w:rsidRPr="00FE0439" w:rsidRDefault="008522C3" w:rsidP="00794BEA">
      <w:pPr>
        <w:jc w:val="both"/>
        <w:rPr>
          <w:rFonts w:ascii="Calibri" w:hAnsi="Calibri"/>
        </w:rPr>
      </w:pPr>
      <w:r w:rsidRPr="00FE0439">
        <w:rPr>
          <w:rFonts w:ascii="Calibri" w:hAnsi="Calibri"/>
        </w:rPr>
        <w:t xml:space="preserve">Tego samego dnia </w:t>
      </w:r>
      <w:r w:rsidR="00D92271" w:rsidRPr="00FE0439">
        <w:rPr>
          <w:rFonts w:ascii="Calibri" w:hAnsi="Calibri"/>
        </w:rPr>
        <w:t>Przewodniczący Komisji podjął decyzję o zwołaniu posiedzenia Komisji na dzień 3 lutego 2025 roku, o czym powiadomieni zostali: członkowie Komisji,</w:t>
      </w:r>
      <w:r w:rsidR="009C5C98" w:rsidRPr="00FE0439">
        <w:rPr>
          <w:rFonts w:ascii="Calibri" w:hAnsi="Calibri"/>
        </w:rPr>
        <w:t xml:space="preserve"> przedstawiciel skarżącej oraz Wójt Gminy Raszyn. Jednocześnie Przewodniczący Komisji zwrócił się do Wójt Gminy Raszyn z prośbą o ustosunkowanie się do treści zawartych w skardze. </w:t>
      </w:r>
    </w:p>
    <w:p w14:paraId="16C466BF" w14:textId="005D433A" w:rsidR="009C5C98" w:rsidRPr="00FE0439" w:rsidRDefault="00000D40" w:rsidP="00794BEA">
      <w:pPr>
        <w:jc w:val="both"/>
        <w:rPr>
          <w:rFonts w:ascii="Calibri" w:hAnsi="Calibri"/>
        </w:rPr>
      </w:pPr>
      <w:r w:rsidRPr="00FE0439">
        <w:rPr>
          <w:rFonts w:ascii="Calibri" w:hAnsi="Calibri"/>
        </w:rPr>
        <w:t xml:space="preserve">W dniu 22 stycznia 2025 roku </w:t>
      </w:r>
      <w:r w:rsidR="00B42DB9" w:rsidRPr="00FE0439">
        <w:rPr>
          <w:rFonts w:ascii="Calibri" w:hAnsi="Calibri"/>
        </w:rPr>
        <w:t>Wójt Gminy Raszyn przesłała do Przewodniczącego Komisji odpowiedź na przedmiotową skargę.</w:t>
      </w:r>
    </w:p>
    <w:p w14:paraId="3A50CCA9" w14:textId="3668D4DD" w:rsidR="001376BA" w:rsidRPr="00FE0439" w:rsidRDefault="00B42DB9" w:rsidP="00794BEA">
      <w:pPr>
        <w:jc w:val="both"/>
        <w:rPr>
          <w:rFonts w:ascii="Calibri" w:hAnsi="Calibri"/>
        </w:rPr>
      </w:pPr>
      <w:r w:rsidRPr="00FE0439">
        <w:rPr>
          <w:rFonts w:ascii="Calibri" w:hAnsi="Calibri"/>
        </w:rPr>
        <w:t xml:space="preserve">W dniu 03 lutego 2025 roku </w:t>
      </w:r>
      <w:r w:rsidR="00C05D89" w:rsidRPr="00FE0439">
        <w:rPr>
          <w:rFonts w:ascii="Calibri" w:hAnsi="Calibri"/>
        </w:rPr>
        <w:t>odbyło się posiedzenie Komisji Skarg, Wniosków i Petycji Rady Gminy Raszyn, podczas którego rozpatrywana byłą skarga Szulz-Eu</w:t>
      </w:r>
      <w:r w:rsidR="007C28E8" w:rsidRPr="00FE0439">
        <w:rPr>
          <w:rFonts w:ascii="Calibri" w:hAnsi="Calibri"/>
        </w:rPr>
        <w:t xml:space="preserve">phenisc.com p.  Spółka Akcyjna. W posiedzeniu, poza członkami Komisji, udział wzięli: </w:t>
      </w:r>
      <w:r w:rsidR="001376BA" w:rsidRPr="00FE0439">
        <w:rPr>
          <w:rFonts w:ascii="Calibri" w:hAnsi="Calibri"/>
        </w:rPr>
        <w:t>Przewodniczący Rady Gminy Raszyn Jarosław Aranowski i zastępca</w:t>
      </w:r>
      <w:r w:rsidR="00851628" w:rsidRPr="00FE0439">
        <w:rPr>
          <w:rFonts w:ascii="Calibri" w:hAnsi="Calibri"/>
        </w:rPr>
        <w:t xml:space="preserve"> Wójt Gminy Raszyn</w:t>
      </w:r>
      <w:r w:rsidR="001376BA" w:rsidRPr="00FE0439">
        <w:rPr>
          <w:rFonts w:ascii="Calibri" w:hAnsi="Calibri"/>
        </w:rPr>
        <w:t xml:space="preserve"> Andrzej Bembenista.</w:t>
      </w:r>
    </w:p>
    <w:p w14:paraId="1F03E34B" w14:textId="7BE92581" w:rsidR="00851628" w:rsidRPr="00FE0439" w:rsidRDefault="00FB396F" w:rsidP="00794BEA">
      <w:pPr>
        <w:jc w:val="both"/>
        <w:rPr>
          <w:rFonts w:ascii="Calibri" w:hAnsi="Calibri"/>
        </w:rPr>
      </w:pPr>
      <w:r w:rsidRPr="00FE0439">
        <w:rPr>
          <w:rFonts w:ascii="Calibri" w:hAnsi="Calibri"/>
        </w:rPr>
        <w:t>W wyniku postępowania ustalono:</w:t>
      </w:r>
    </w:p>
    <w:p w14:paraId="1914287E" w14:textId="7CAC01AC" w:rsidR="00FB396F" w:rsidRPr="00FE0439" w:rsidRDefault="00DF2302" w:rsidP="00794BEA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FE0439">
        <w:rPr>
          <w:rFonts w:ascii="Calibri" w:hAnsi="Calibri"/>
        </w:rPr>
        <w:t>Skarga została złożona na Wójt Gminy Raszyn</w:t>
      </w:r>
      <w:r w:rsidR="00502F46" w:rsidRPr="00FE0439">
        <w:rPr>
          <w:rFonts w:ascii="Calibri" w:hAnsi="Calibri"/>
        </w:rPr>
        <w:t xml:space="preserve"> w trybie art. 229 Ustawy z dnia 14 czerwca 1960 r. Kodeks postępowania administracyjnego;</w:t>
      </w:r>
    </w:p>
    <w:p w14:paraId="588A8756" w14:textId="2A7873FD" w:rsidR="00502F46" w:rsidRPr="00FE0439" w:rsidRDefault="00FE03F3" w:rsidP="00794BEA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FE0439">
        <w:rPr>
          <w:rFonts w:ascii="Calibri" w:hAnsi="Calibri"/>
        </w:rPr>
        <w:t>W skardze zarzucono:</w:t>
      </w:r>
    </w:p>
    <w:p w14:paraId="0DD5A41D" w14:textId="77777777" w:rsidR="00FE03F3" w:rsidRPr="00FE0439" w:rsidRDefault="00FE03F3" w:rsidP="00794BEA">
      <w:pPr>
        <w:pStyle w:val="Akapitzlist"/>
        <w:shd w:val="clear" w:color="auto" w:fill="FFFFFF"/>
        <w:spacing w:after="0" w:line="288" w:lineRule="auto"/>
        <w:jc w:val="both"/>
        <w:outlineLvl w:val="0"/>
        <w:rPr>
          <w:rFonts w:ascii="Calibri" w:eastAsia="Times New Roman" w:hAnsi="Calibri" w:cs="Roboto Slab"/>
          <w:kern w:val="36"/>
          <w:lang w:eastAsia="pl-PL"/>
          <w14:ligatures w14:val="none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§ 1) </w:t>
      </w:r>
      <w:r w:rsidRPr="00FE0439">
        <w:rPr>
          <w:rFonts w:ascii="Calibri" w:eastAsia="Times New Roman" w:hAnsi="Calibri" w:cs="Roboto Slab"/>
          <w:b/>
          <w:bCs/>
          <w:kern w:val="36"/>
          <w:lang w:eastAsia="pl-PL"/>
          <w14:ligatures w14:val="none"/>
        </w:rPr>
        <w:t>Brak należytego nadzoru nad podległymi pracownikami – polegający m.in. na tym, że</w:t>
      </w: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 – w naszym mniemaniu – </w:t>
      </w:r>
      <w:r w:rsidRPr="00FE0439">
        <w:rPr>
          <w:rFonts w:ascii="Calibri" w:eastAsia="Times New Roman" w:hAnsi="Calibri" w:cs="Roboto Slab"/>
          <w:b/>
          <w:bCs/>
          <w:kern w:val="36"/>
          <w:lang w:eastAsia="pl-PL"/>
          <w14:ligatures w14:val="none"/>
        </w:rPr>
        <w:t>pracownicy całkowicie nie rozumieją dobroczynnego działania i idee fixe</w:t>
      </w: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 </w:t>
      </w:r>
      <w:r w:rsidRPr="00FE0439">
        <w:rPr>
          <w:rFonts w:ascii="Calibri" w:eastAsia="Times New Roman" w:hAnsi="Calibri" w:cs="Roboto Slab"/>
          <w:b/>
          <w:bCs/>
          <w:kern w:val="36"/>
          <w:lang w:eastAsia="pl-PL"/>
          <w14:ligatures w14:val="none"/>
        </w:rPr>
        <w:t>art. 241</w:t>
      </w: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 Ustawy kodeks postępowania administracyjnego (</w:t>
      </w:r>
      <w:proofErr w:type="spellStart"/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t.j</w:t>
      </w:r>
      <w:proofErr w:type="spellEnd"/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. Dz. U. z 2023 r. poz. 775) dalej KPA). </w:t>
      </w:r>
    </w:p>
    <w:p w14:paraId="5805A9FA" w14:textId="77777777" w:rsidR="00FE03F3" w:rsidRPr="00FE0439" w:rsidRDefault="00FE03F3" w:rsidP="00794BEA">
      <w:pPr>
        <w:pStyle w:val="Akapitzlist"/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§ 2) </w:t>
      </w:r>
      <w:r w:rsidRPr="00FE0439">
        <w:rPr>
          <w:rFonts w:ascii="Calibri" w:eastAsia="Times New Roman" w:hAnsi="Calibri" w:cs="Roboto Slab"/>
          <w:b/>
          <w:bCs/>
          <w:kern w:val="36"/>
          <w:lang w:eastAsia="pl-PL"/>
          <w14:ligatures w14:val="none"/>
        </w:rPr>
        <w:t>Naruszenie dyspozycji art. 225 KPA</w:t>
      </w: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 – (…) Nikt nie może być narażony na jakikolwiek uszczerbek lub zarzut z powodu złożenia skargi lub wniosku albo z powodu dostarczenia materiału do publikacji o znamionach skargi lub wniosku, (…)”</w:t>
      </w:r>
    </w:p>
    <w:p w14:paraId="6C56B38F" w14:textId="77777777" w:rsidR="00FE03F3" w:rsidRPr="00FE0439" w:rsidRDefault="00FE03F3" w:rsidP="00794BEA">
      <w:pPr>
        <w:pStyle w:val="Akapitzlist"/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§ 3) </w:t>
      </w:r>
      <w:r w:rsidRPr="00FE0439">
        <w:rPr>
          <w:rFonts w:ascii="Calibri" w:eastAsia="Times New Roman" w:hAnsi="Calibri" w:cs="Roboto Slab"/>
          <w:b/>
          <w:bCs/>
          <w:kern w:val="36"/>
          <w:lang w:eastAsia="pl-PL"/>
          <w14:ligatures w14:val="none"/>
        </w:rPr>
        <w:t>Naruszenie zasad uczciwej konkurencji</w:t>
      </w: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 poprzez prowadzenie działań i nieudacznictwa - w celu utrudniania i niedopuszczania do złożenia wniosku sanacyjnego w trybie art 253 KPA w związku z art 241 KPA.</w:t>
      </w:r>
    </w:p>
    <w:p w14:paraId="13607D2E" w14:textId="7A9AD2E9" w:rsidR="00B06E7C" w:rsidRPr="00FE0439" w:rsidRDefault="000E7AC1" w:rsidP="00794BE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Z treści odpowiedzi Wójt Gminy Raszyn na przedmiotową skargę wynika, iż </w:t>
      </w:r>
      <w:r w:rsidR="00794BEA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żaden z zarzutów nie znajduje potwierdzenia w faktach.</w:t>
      </w:r>
    </w:p>
    <w:p w14:paraId="4FBE53A0" w14:textId="33E95CD3" w:rsidR="00794BEA" w:rsidRPr="00FE0439" w:rsidRDefault="00794BEA" w:rsidP="00794BE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Osoba sk</w:t>
      </w:r>
      <w:r w:rsidR="002D57FB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a</w:t>
      </w: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rżąca </w:t>
      </w:r>
      <w:r w:rsidR="002D57FB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nie przedstawiła żadnych dowodów na potwierdzenie swoich tez wskazanych w skardze. </w:t>
      </w:r>
    </w:p>
    <w:p w14:paraId="3E01115D" w14:textId="77731179" w:rsidR="001E386C" w:rsidRPr="00FE0439" w:rsidRDefault="00246FB1" w:rsidP="001E386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Nie wykazano, na czym ma polegać brak nadzoru Wójt Gminy Raszyn nad podległymi pracownikami</w:t>
      </w:r>
      <w:r w:rsidR="00CA5394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;</w:t>
      </w:r>
    </w:p>
    <w:p w14:paraId="006D8868" w14:textId="5034E488" w:rsidR="00CA5394" w:rsidRPr="00FE0439" w:rsidRDefault="00C024C4" w:rsidP="001E386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lastRenderedPageBreak/>
        <w:t xml:space="preserve">Nie wykazano, że pracownicy całkowicie nie rozumieją dobroczynnego działania </w:t>
      </w:r>
      <w:r w:rsidR="00107BC8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wniosków dotyczących </w:t>
      </w:r>
      <w:r w:rsidR="004D03D9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ulepszenia organizacji</w:t>
      </w:r>
      <w:r w:rsidR="00FD7419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, wzmocnienia praworządności, usprawnienia pracy i zapobiegania nadużyciom</w:t>
      </w:r>
      <w:r w:rsidR="00216AAC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, ochrony własności oraz lepszego zaspokajania potrzeb ludności.</w:t>
      </w:r>
    </w:p>
    <w:p w14:paraId="0807A714" w14:textId="13E0F177" w:rsidR="00216AAC" w:rsidRPr="00FE0439" w:rsidRDefault="00C023B1" w:rsidP="001E386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Nie wykazano, aby Szulz-Euphenics.com p. Spółka Akcyjna był narażony </w:t>
      </w:r>
      <w:r w:rsidR="00C56641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na uszczerbek lub zarzut </w:t>
      </w:r>
      <w:r w:rsidR="00465313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z powodu złożenia skargi lub wniosku</w:t>
      </w:r>
      <w:r w:rsidR="00ED691F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.</w:t>
      </w:r>
    </w:p>
    <w:p w14:paraId="04FA1D12" w14:textId="20220356" w:rsidR="0012280E" w:rsidRPr="00FE0439" w:rsidRDefault="00095D10" w:rsidP="0012280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Nie wykazano na czym </w:t>
      </w:r>
      <w:r w:rsidR="0056465A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miało polegać naruszenie zasad uczciwej konkurencji</w:t>
      </w:r>
      <w:r w:rsidR="00496389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 ani na czym miało polegać </w:t>
      </w:r>
      <w:r w:rsidR="00F365DF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utrudnianie i </w:t>
      </w:r>
      <w:r w:rsidR="00496389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niedopuszczenie d</w:t>
      </w:r>
      <w:r w:rsidR="00F365DF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o złożenia wniosku </w:t>
      </w:r>
      <w:r w:rsidR="0012280E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naprawczego.</w:t>
      </w:r>
    </w:p>
    <w:p w14:paraId="1440FC24" w14:textId="77777777" w:rsidR="00120C93" w:rsidRPr="00FE0439" w:rsidRDefault="00120C93" w:rsidP="00F53518">
      <w:pPr>
        <w:pStyle w:val="Akapitzlist"/>
        <w:spacing w:after="0" w:line="288" w:lineRule="auto"/>
        <w:ind w:left="1080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</w:p>
    <w:p w14:paraId="580CEAB0" w14:textId="54A5E015" w:rsidR="0012280E" w:rsidRPr="00FE0439" w:rsidRDefault="0012280E" w:rsidP="00270DE3">
      <w:pPr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Z ustaleń Komisji Skarg, Wniosków i Petycji Rady Gminy Raszyn wynika</w:t>
      </w:r>
      <w:r w:rsidR="00270DE3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, że Prezes Zarządu Szulz-Euphenics.com p. Spółka Akcyjna </w:t>
      </w:r>
      <w:r w:rsidR="005C1E7D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miał – tak samo jak każdy petent – możliwość składania wniosków</w:t>
      </w:r>
      <w:r w:rsidR="001C2DC5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 </w:t>
      </w:r>
      <w:r w:rsidR="00F160BE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w trybie określonym w</w:t>
      </w:r>
      <w:r w:rsidR="001C2DC5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 art. 253 KPA. </w:t>
      </w:r>
      <w:r w:rsidR="00BA196E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Był on również przyjmowany przez organ wykonawczy gminy Raszyn</w:t>
      </w:r>
      <w:r w:rsidR="00A31E89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. </w:t>
      </w:r>
      <w:r w:rsidR="009F0F2A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Nie </w:t>
      </w:r>
      <w:r w:rsidR="00B87679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stwierdzono, aby z powodu </w:t>
      </w:r>
      <w:r w:rsidR="00951AC9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złożenia wniosku nastąpiło naruszenie dyspozycji zawartych w art. 225 KPA. </w:t>
      </w:r>
      <w:r w:rsidR="00D95BA1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Komisja Skarg, Wniosków i Petycji wskazuje także na pewne wzajemnie wykluczające się twierdzenia ujęte w skardze. Jeżeli skarż</w:t>
      </w:r>
      <w:r w:rsidR="00D97787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ącego niedopuszczona do złożenia wniosku, to nie może on </w:t>
      </w:r>
      <w:r w:rsidR="00AF1FBD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być narażony na uszczerbek z tytułu złożenia wniosku, którego nie złożył. </w:t>
      </w:r>
    </w:p>
    <w:p w14:paraId="0806A5F0" w14:textId="2FB2393E" w:rsidR="005210B1" w:rsidRPr="00FE0439" w:rsidRDefault="005210B1" w:rsidP="00270DE3">
      <w:pPr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Komisja Skarg, Wniosków i Petycji nie podjęła prób zbadania, czy pracownicy rozumieją </w:t>
      </w:r>
      <w:r w:rsidR="00DF1355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dobroczynne działanie wniosków naprawczych, gdyż nie le</w:t>
      </w:r>
      <w:r w:rsidR="002029C0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ż</w:t>
      </w:r>
      <w:r w:rsidR="00DF1355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y to w zakresie ustawowych kompetencji </w:t>
      </w:r>
      <w:r w:rsidR="002029C0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Komisji. Tym samym Komisja nie jest w stanie stwierdzić, czy Wójt Gminy Raszyn ma </w:t>
      </w:r>
      <w:r w:rsidR="005B769E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należyty </w:t>
      </w:r>
      <w:r w:rsidR="002029C0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nadzór nad </w:t>
      </w:r>
      <w:r w:rsidR="005B769E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sposobem myślenia podległych pracowników.</w:t>
      </w:r>
    </w:p>
    <w:p w14:paraId="168F677D" w14:textId="77777777" w:rsidR="001376BA" w:rsidRPr="00FE0439" w:rsidRDefault="001376BA" w:rsidP="00270DE3">
      <w:pPr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</w:p>
    <w:p w14:paraId="24943503" w14:textId="77777777" w:rsidR="001378EA" w:rsidRPr="00FE0439" w:rsidRDefault="005B769E" w:rsidP="001378EA">
      <w:pPr>
        <w:spacing w:after="0"/>
        <w:jc w:val="both"/>
        <w:rPr>
          <w:rFonts w:ascii="Calibri" w:hAnsi="Calibri" w:cs="Calibri"/>
        </w:rPr>
      </w:pP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W świetle przedstawionych powyżej ustaleń Rada Gminy Raszyn – zgodnie z rekomendacją Komisji Skarg, Wniosków i Petycji </w:t>
      </w:r>
      <w:r w:rsidR="001378EA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>–</w:t>
      </w:r>
      <w:r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 </w:t>
      </w:r>
      <w:r w:rsidR="001378EA" w:rsidRPr="00FE0439">
        <w:rPr>
          <w:rFonts w:ascii="Calibri" w:eastAsia="Times New Roman" w:hAnsi="Calibri" w:cs="Roboto Slab"/>
          <w:kern w:val="36"/>
          <w:lang w:eastAsia="pl-PL"/>
          <w14:ligatures w14:val="none"/>
        </w:rPr>
        <w:t xml:space="preserve">uznaje </w:t>
      </w:r>
      <w:r w:rsidR="001378EA" w:rsidRPr="00FE0439">
        <w:rPr>
          <w:rFonts w:ascii="Calibri" w:hAnsi="Calibri" w:cs="Calibri"/>
        </w:rPr>
        <w:t xml:space="preserve">skargę Szulz-Euphenics.com p. Spółka Akcyjna na Wójta Gminy Raszyn z dnia 06 stycznia 2025 roku za bezzasadną w całości. </w:t>
      </w:r>
    </w:p>
    <w:p w14:paraId="48DDBDD4" w14:textId="64C27A98" w:rsidR="005B769E" w:rsidRPr="00FE0439" w:rsidRDefault="005B769E" w:rsidP="00270DE3">
      <w:pPr>
        <w:spacing w:after="0" w:line="288" w:lineRule="auto"/>
        <w:jc w:val="both"/>
        <w:rPr>
          <w:rFonts w:ascii="Calibri" w:eastAsia="Times New Roman" w:hAnsi="Calibri" w:cs="Roboto Slab"/>
          <w:kern w:val="36"/>
          <w:lang w:eastAsia="pl-PL"/>
          <w14:ligatures w14:val="none"/>
        </w:rPr>
      </w:pPr>
    </w:p>
    <w:p w14:paraId="1411E6F3" w14:textId="77777777" w:rsidR="00FE03F3" w:rsidRPr="00FE0439" w:rsidRDefault="00FE03F3" w:rsidP="00794BEA">
      <w:pPr>
        <w:jc w:val="both"/>
        <w:rPr>
          <w:rFonts w:ascii="Calibri" w:hAnsi="Calibri"/>
        </w:rPr>
      </w:pPr>
    </w:p>
    <w:sectPr w:rsidR="00FE03F3" w:rsidRPr="00FE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40C1"/>
    <w:multiLevelType w:val="hybridMultilevel"/>
    <w:tmpl w:val="6078642C"/>
    <w:lvl w:ilvl="0" w:tplc="17BA9B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CA1C61"/>
    <w:multiLevelType w:val="hybridMultilevel"/>
    <w:tmpl w:val="4B56A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2A"/>
    <w:rsid w:val="00000D40"/>
    <w:rsid w:val="00073816"/>
    <w:rsid w:val="00095D10"/>
    <w:rsid w:val="000A713E"/>
    <w:rsid w:val="000C1E05"/>
    <w:rsid w:val="000E7AC1"/>
    <w:rsid w:val="00107BC8"/>
    <w:rsid w:val="00120C93"/>
    <w:rsid w:val="0012280E"/>
    <w:rsid w:val="001376BA"/>
    <w:rsid w:val="001378EA"/>
    <w:rsid w:val="001C2DC5"/>
    <w:rsid w:val="001D1D70"/>
    <w:rsid w:val="001E386C"/>
    <w:rsid w:val="002029C0"/>
    <w:rsid w:val="00216AAC"/>
    <w:rsid w:val="00246FB1"/>
    <w:rsid w:val="00270DE3"/>
    <w:rsid w:val="002D57FB"/>
    <w:rsid w:val="0034154D"/>
    <w:rsid w:val="00357303"/>
    <w:rsid w:val="00414474"/>
    <w:rsid w:val="00465313"/>
    <w:rsid w:val="00496389"/>
    <w:rsid w:val="004D03D9"/>
    <w:rsid w:val="00502F46"/>
    <w:rsid w:val="005210B1"/>
    <w:rsid w:val="0056465A"/>
    <w:rsid w:val="005B769E"/>
    <w:rsid w:val="005C1E7D"/>
    <w:rsid w:val="00744188"/>
    <w:rsid w:val="00790740"/>
    <w:rsid w:val="00794BEA"/>
    <w:rsid w:val="007B1577"/>
    <w:rsid w:val="007C28E8"/>
    <w:rsid w:val="00851628"/>
    <w:rsid w:val="008522C3"/>
    <w:rsid w:val="008776B8"/>
    <w:rsid w:val="0095062A"/>
    <w:rsid w:val="00951AC9"/>
    <w:rsid w:val="009C5C98"/>
    <w:rsid w:val="009F0F2A"/>
    <w:rsid w:val="00A316CE"/>
    <w:rsid w:val="00A31E89"/>
    <w:rsid w:val="00AF1FBD"/>
    <w:rsid w:val="00B06E7C"/>
    <w:rsid w:val="00B42DB9"/>
    <w:rsid w:val="00B87679"/>
    <w:rsid w:val="00BA196E"/>
    <w:rsid w:val="00BA37B8"/>
    <w:rsid w:val="00C023B1"/>
    <w:rsid w:val="00C024C4"/>
    <w:rsid w:val="00C05D89"/>
    <w:rsid w:val="00C56641"/>
    <w:rsid w:val="00C57778"/>
    <w:rsid w:val="00CA5394"/>
    <w:rsid w:val="00D06767"/>
    <w:rsid w:val="00D92271"/>
    <w:rsid w:val="00D95BA1"/>
    <w:rsid w:val="00D97787"/>
    <w:rsid w:val="00DD7866"/>
    <w:rsid w:val="00DF1355"/>
    <w:rsid w:val="00DF2302"/>
    <w:rsid w:val="00DF4EB4"/>
    <w:rsid w:val="00ED691F"/>
    <w:rsid w:val="00F160BE"/>
    <w:rsid w:val="00F365DF"/>
    <w:rsid w:val="00F53518"/>
    <w:rsid w:val="00FB396F"/>
    <w:rsid w:val="00FD7419"/>
    <w:rsid w:val="00FE03F3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3B44"/>
  <w15:chartTrackingRefBased/>
  <w15:docId w15:val="{35C56D16-C3D4-42D4-83F9-A4688910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62A"/>
  </w:style>
  <w:style w:type="paragraph" w:styleId="Nagwek1">
    <w:name w:val="heading 1"/>
    <w:basedOn w:val="Normalny"/>
    <w:next w:val="Normalny"/>
    <w:link w:val="Nagwek1Znak"/>
    <w:uiPriority w:val="9"/>
    <w:qFormat/>
    <w:rsid w:val="00950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6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6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6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6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6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6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6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6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6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6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62A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66</cp:revision>
  <cp:lastPrinted>2025-02-18T08:11:00Z</cp:lastPrinted>
  <dcterms:created xsi:type="dcterms:W3CDTF">2025-01-24T11:42:00Z</dcterms:created>
  <dcterms:modified xsi:type="dcterms:W3CDTF">2025-02-18T08:11:00Z</dcterms:modified>
</cp:coreProperties>
</file>