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35CB5" w14:textId="77777777" w:rsidR="008B4C5A" w:rsidRPr="00AB0A58" w:rsidRDefault="0087472B" w:rsidP="00AB0A58">
      <w:pPr>
        <w:spacing w:after="0"/>
        <w:jc w:val="right"/>
        <w:rPr>
          <w:rFonts w:eastAsia="Times New Roman" w:cstheme="minorHAnsi"/>
          <w:u w:val="single"/>
          <w:lang w:eastAsia="pl-PL"/>
        </w:rPr>
      </w:pPr>
      <w:r w:rsidRPr="00AB0A58">
        <w:rPr>
          <w:rFonts w:eastAsia="Times New Roman" w:cstheme="minorHAnsi"/>
          <w:u w:val="single"/>
          <w:lang w:eastAsia="pl-PL"/>
        </w:rPr>
        <w:t>P</w:t>
      </w:r>
      <w:r w:rsidR="008B4C5A" w:rsidRPr="00AB0A58">
        <w:rPr>
          <w:rFonts w:eastAsia="Times New Roman" w:cstheme="minorHAnsi"/>
          <w:u w:val="single"/>
          <w:lang w:eastAsia="pl-PL"/>
        </w:rPr>
        <w:t>ROJEKT</w:t>
      </w:r>
    </w:p>
    <w:p w14:paraId="624B84F9" w14:textId="77777777" w:rsidR="008B4C5A" w:rsidRPr="00AB0A58" w:rsidRDefault="008B4C5A" w:rsidP="00AB0A58">
      <w:pPr>
        <w:widowControl w:val="0"/>
        <w:autoSpaceDE w:val="0"/>
        <w:autoSpaceDN w:val="0"/>
        <w:adjustRightInd w:val="0"/>
        <w:spacing w:after="0"/>
        <w:ind w:right="-36"/>
        <w:jc w:val="center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b/>
          <w:bCs/>
          <w:lang w:eastAsia="pl-PL"/>
        </w:rPr>
        <w:t>U</w:t>
      </w:r>
      <w:r w:rsidRPr="00AB0A58">
        <w:rPr>
          <w:rFonts w:eastAsia="Times New Roman" w:cstheme="minorHAnsi"/>
          <w:b/>
          <w:bCs/>
          <w:spacing w:val="-1"/>
          <w:lang w:eastAsia="pl-PL"/>
        </w:rPr>
        <w:t>C</w:t>
      </w:r>
      <w:r w:rsidRPr="00AB0A58">
        <w:rPr>
          <w:rFonts w:eastAsia="Times New Roman" w:cstheme="minorHAnsi"/>
          <w:b/>
          <w:bCs/>
          <w:lang w:eastAsia="pl-PL"/>
        </w:rPr>
        <w:t xml:space="preserve">HWAŁA </w:t>
      </w:r>
      <w:r w:rsidRPr="00AB0A58">
        <w:rPr>
          <w:rFonts w:eastAsia="Times New Roman" w:cstheme="minorHAnsi"/>
          <w:b/>
          <w:bCs/>
          <w:spacing w:val="-1"/>
          <w:lang w:eastAsia="pl-PL"/>
        </w:rPr>
        <w:t>N</w:t>
      </w:r>
      <w:r w:rsidRPr="00AB0A58">
        <w:rPr>
          <w:rFonts w:eastAsia="Times New Roman" w:cstheme="minorHAnsi"/>
          <w:b/>
          <w:bCs/>
          <w:lang w:eastAsia="pl-PL"/>
        </w:rPr>
        <w:t xml:space="preserve">R </w:t>
      </w:r>
      <w:r w:rsidRPr="00AB0A58">
        <w:rPr>
          <w:rFonts w:eastAsia="Times New Roman" w:cstheme="minorHAnsi"/>
          <w:b/>
          <w:bCs/>
          <w:spacing w:val="-1"/>
          <w:lang w:eastAsia="pl-PL"/>
        </w:rPr>
        <w:t>…………………...</w:t>
      </w:r>
    </w:p>
    <w:p w14:paraId="06394111" w14:textId="77777777" w:rsidR="008B4C5A" w:rsidRPr="00AB0A58" w:rsidRDefault="008B4C5A" w:rsidP="00AB0A58">
      <w:pPr>
        <w:widowControl w:val="0"/>
        <w:autoSpaceDE w:val="0"/>
        <w:autoSpaceDN w:val="0"/>
        <w:adjustRightInd w:val="0"/>
        <w:spacing w:after="0"/>
        <w:ind w:right="-36"/>
        <w:jc w:val="center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b/>
          <w:bCs/>
          <w:lang w:eastAsia="pl-PL"/>
        </w:rPr>
        <w:t>R</w:t>
      </w:r>
      <w:r w:rsidRPr="00AB0A58">
        <w:rPr>
          <w:rFonts w:eastAsia="Times New Roman" w:cstheme="minorHAnsi"/>
          <w:b/>
          <w:bCs/>
          <w:spacing w:val="-1"/>
          <w:lang w:eastAsia="pl-PL"/>
        </w:rPr>
        <w:t>A</w:t>
      </w:r>
      <w:r w:rsidRPr="00AB0A58">
        <w:rPr>
          <w:rFonts w:eastAsia="Times New Roman" w:cstheme="minorHAnsi"/>
          <w:b/>
          <w:bCs/>
          <w:lang w:eastAsia="pl-PL"/>
        </w:rPr>
        <w:t>DY</w:t>
      </w:r>
      <w:r w:rsidRPr="00AB0A58">
        <w:rPr>
          <w:rFonts w:eastAsia="Times New Roman" w:cstheme="minorHAnsi"/>
          <w:b/>
          <w:bCs/>
          <w:spacing w:val="-1"/>
          <w:lang w:eastAsia="pl-PL"/>
        </w:rPr>
        <w:t xml:space="preserve"> </w:t>
      </w:r>
      <w:r w:rsidR="00071C01" w:rsidRPr="00AB0A58">
        <w:rPr>
          <w:rFonts w:eastAsia="Times New Roman" w:cstheme="minorHAnsi"/>
          <w:b/>
          <w:bCs/>
          <w:spacing w:val="-1"/>
          <w:lang w:eastAsia="pl-PL"/>
        </w:rPr>
        <w:t>GMINY RASZYN</w:t>
      </w:r>
    </w:p>
    <w:p w14:paraId="5D81DF46" w14:textId="773A8782" w:rsidR="008B4C5A" w:rsidRPr="00AB0A58" w:rsidRDefault="008B4C5A" w:rsidP="00AB0A58">
      <w:pPr>
        <w:widowControl w:val="0"/>
        <w:autoSpaceDE w:val="0"/>
        <w:autoSpaceDN w:val="0"/>
        <w:adjustRightInd w:val="0"/>
        <w:spacing w:after="0"/>
        <w:ind w:right="-36"/>
        <w:jc w:val="center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b/>
          <w:bCs/>
          <w:lang w:eastAsia="pl-PL"/>
        </w:rPr>
        <w:t>z</w:t>
      </w:r>
      <w:r w:rsidRPr="00AB0A58">
        <w:rPr>
          <w:rFonts w:eastAsia="Times New Roman" w:cstheme="minorHAnsi"/>
          <w:b/>
          <w:bCs/>
          <w:spacing w:val="-1"/>
          <w:lang w:eastAsia="pl-PL"/>
        </w:rPr>
        <w:t xml:space="preserve"> </w:t>
      </w:r>
      <w:r w:rsidRPr="00AB0A58">
        <w:rPr>
          <w:rFonts w:eastAsia="Times New Roman" w:cstheme="minorHAnsi"/>
          <w:b/>
          <w:bCs/>
          <w:spacing w:val="1"/>
          <w:lang w:eastAsia="pl-PL"/>
        </w:rPr>
        <w:t>dn</w:t>
      </w:r>
      <w:r w:rsidRPr="00AB0A58">
        <w:rPr>
          <w:rFonts w:eastAsia="Times New Roman" w:cstheme="minorHAnsi"/>
          <w:b/>
          <w:bCs/>
          <w:lang w:eastAsia="pl-PL"/>
        </w:rPr>
        <w:t>ia</w:t>
      </w:r>
      <w:r w:rsidR="00AF3AD9" w:rsidRPr="00AB0A58">
        <w:rPr>
          <w:rFonts w:eastAsia="Times New Roman" w:cstheme="minorHAnsi"/>
          <w:b/>
          <w:bCs/>
          <w:lang w:eastAsia="pl-PL"/>
        </w:rPr>
        <w:t xml:space="preserve"> …………202</w:t>
      </w:r>
      <w:r w:rsidR="00415D74">
        <w:rPr>
          <w:rFonts w:eastAsia="Times New Roman" w:cstheme="minorHAnsi"/>
          <w:b/>
          <w:bCs/>
          <w:lang w:eastAsia="pl-PL"/>
        </w:rPr>
        <w:t>5</w:t>
      </w:r>
      <w:r w:rsidR="00C64710">
        <w:rPr>
          <w:rFonts w:eastAsia="Times New Roman" w:cstheme="minorHAnsi"/>
          <w:b/>
          <w:bCs/>
          <w:lang w:eastAsia="pl-PL"/>
        </w:rPr>
        <w:t xml:space="preserve"> </w:t>
      </w:r>
      <w:r w:rsidR="005529C4" w:rsidRPr="00AB0A58">
        <w:rPr>
          <w:rFonts w:eastAsia="Times New Roman" w:cstheme="minorHAnsi"/>
          <w:b/>
          <w:bCs/>
          <w:lang w:eastAsia="pl-PL"/>
        </w:rPr>
        <w:t>r</w:t>
      </w:r>
      <w:r w:rsidR="00C64710">
        <w:rPr>
          <w:rFonts w:eastAsia="Times New Roman" w:cstheme="minorHAnsi"/>
          <w:b/>
          <w:bCs/>
          <w:lang w:eastAsia="pl-PL"/>
        </w:rPr>
        <w:t>.</w:t>
      </w:r>
    </w:p>
    <w:p w14:paraId="5A5F5FD0" w14:textId="77777777" w:rsidR="008B4C5A" w:rsidRPr="00AB0A58" w:rsidRDefault="008B4C5A" w:rsidP="00AB0A58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lang w:eastAsia="pl-PL"/>
        </w:rPr>
      </w:pPr>
    </w:p>
    <w:p w14:paraId="17EB912C" w14:textId="77777777" w:rsidR="00071C01" w:rsidRPr="00AB0A58" w:rsidRDefault="008B4C5A" w:rsidP="00AB0A58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AB0A58">
        <w:rPr>
          <w:rFonts w:eastAsia="Times New Roman" w:cstheme="minorHAnsi"/>
          <w:b/>
          <w:bCs/>
          <w:lang w:eastAsia="pl-PL"/>
        </w:rPr>
        <w:t>w</w:t>
      </w:r>
      <w:r w:rsidRPr="00AB0A58">
        <w:rPr>
          <w:rFonts w:eastAsia="Times New Roman" w:cstheme="minorHAnsi"/>
          <w:b/>
          <w:bCs/>
          <w:spacing w:val="2"/>
          <w:lang w:eastAsia="pl-PL"/>
        </w:rPr>
        <w:t xml:space="preserve"> </w:t>
      </w:r>
      <w:r w:rsidRPr="00AB0A58">
        <w:rPr>
          <w:rFonts w:eastAsia="Times New Roman" w:cstheme="minorHAnsi"/>
          <w:b/>
          <w:bCs/>
          <w:lang w:eastAsia="pl-PL"/>
        </w:rPr>
        <w:t>s</w:t>
      </w:r>
      <w:r w:rsidRPr="00AB0A58">
        <w:rPr>
          <w:rFonts w:eastAsia="Times New Roman" w:cstheme="minorHAnsi"/>
          <w:b/>
          <w:bCs/>
          <w:spacing w:val="1"/>
          <w:lang w:eastAsia="pl-PL"/>
        </w:rPr>
        <w:t>p</w:t>
      </w:r>
      <w:r w:rsidRPr="00AB0A58">
        <w:rPr>
          <w:rFonts w:eastAsia="Times New Roman" w:cstheme="minorHAnsi"/>
          <w:b/>
          <w:bCs/>
          <w:spacing w:val="-1"/>
          <w:lang w:eastAsia="pl-PL"/>
        </w:rPr>
        <w:t>r</w:t>
      </w:r>
      <w:r w:rsidRPr="00AB0A58">
        <w:rPr>
          <w:rFonts w:eastAsia="Times New Roman" w:cstheme="minorHAnsi"/>
          <w:b/>
          <w:bCs/>
          <w:spacing w:val="-2"/>
          <w:lang w:eastAsia="pl-PL"/>
        </w:rPr>
        <w:t>a</w:t>
      </w:r>
      <w:r w:rsidRPr="00AB0A58">
        <w:rPr>
          <w:rFonts w:eastAsia="Times New Roman" w:cstheme="minorHAnsi"/>
          <w:b/>
          <w:bCs/>
          <w:spacing w:val="2"/>
          <w:lang w:eastAsia="pl-PL"/>
        </w:rPr>
        <w:t>w</w:t>
      </w:r>
      <w:r w:rsidRPr="00AB0A58">
        <w:rPr>
          <w:rFonts w:eastAsia="Times New Roman" w:cstheme="minorHAnsi"/>
          <w:b/>
          <w:bCs/>
          <w:lang w:eastAsia="pl-PL"/>
        </w:rPr>
        <w:t xml:space="preserve">ie </w:t>
      </w:r>
      <w:r w:rsidRPr="00AB0A58">
        <w:rPr>
          <w:rFonts w:eastAsia="Times New Roman" w:cstheme="minorHAnsi"/>
          <w:b/>
          <w:bCs/>
          <w:spacing w:val="-3"/>
          <w:lang w:eastAsia="pl-PL"/>
        </w:rPr>
        <w:t>m</w:t>
      </w:r>
      <w:r w:rsidRPr="00AB0A58">
        <w:rPr>
          <w:rFonts w:eastAsia="Times New Roman" w:cstheme="minorHAnsi"/>
          <w:b/>
          <w:bCs/>
          <w:lang w:eastAsia="pl-PL"/>
        </w:rPr>
        <w:t>i</w:t>
      </w:r>
      <w:r w:rsidRPr="00AB0A58">
        <w:rPr>
          <w:rFonts w:eastAsia="Times New Roman" w:cstheme="minorHAnsi"/>
          <w:b/>
          <w:bCs/>
          <w:spacing w:val="2"/>
          <w:lang w:eastAsia="pl-PL"/>
        </w:rPr>
        <w:t>e</w:t>
      </w:r>
      <w:r w:rsidRPr="00AB0A58">
        <w:rPr>
          <w:rFonts w:eastAsia="Times New Roman" w:cstheme="minorHAnsi"/>
          <w:b/>
          <w:bCs/>
          <w:lang w:eastAsia="pl-PL"/>
        </w:rPr>
        <w:t>js</w:t>
      </w:r>
      <w:r w:rsidRPr="00AB0A58">
        <w:rPr>
          <w:rFonts w:eastAsia="Times New Roman" w:cstheme="minorHAnsi"/>
          <w:b/>
          <w:bCs/>
          <w:spacing w:val="-1"/>
          <w:lang w:eastAsia="pl-PL"/>
        </w:rPr>
        <w:t>c</w:t>
      </w:r>
      <w:r w:rsidRPr="00AB0A58">
        <w:rPr>
          <w:rFonts w:eastAsia="Times New Roman" w:cstheme="minorHAnsi"/>
          <w:b/>
          <w:bCs/>
          <w:lang w:eastAsia="pl-PL"/>
        </w:rPr>
        <w:t>o</w:t>
      </w:r>
      <w:r w:rsidRPr="00AB0A58">
        <w:rPr>
          <w:rFonts w:eastAsia="Times New Roman" w:cstheme="minorHAnsi"/>
          <w:b/>
          <w:bCs/>
          <w:spacing w:val="2"/>
          <w:lang w:eastAsia="pl-PL"/>
        </w:rPr>
        <w:t>w</w:t>
      </w:r>
      <w:r w:rsidR="00071C01" w:rsidRPr="00AB0A58">
        <w:rPr>
          <w:rFonts w:eastAsia="Times New Roman" w:cstheme="minorHAnsi"/>
          <w:b/>
          <w:bCs/>
          <w:spacing w:val="-1"/>
          <w:lang w:eastAsia="pl-PL"/>
        </w:rPr>
        <w:t>ego</w:t>
      </w:r>
      <w:r w:rsidR="00C1105D" w:rsidRPr="00AB0A58">
        <w:rPr>
          <w:rFonts w:eastAsia="Times New Roman" w:cstheme="minorHAnsi"/>
          <w:b/>
          <w:bCs/>
          <w:spacing w:val="-1"/>
          <w:lang w:eastAsia="pl-PL"/>
        </w:rPr>
        <w:t xml:space="preserve"> </w:t>
      </w:r>
      <w:r w:rsidR="00071C01" w:rsidRPr="00AB0A58">
        <w:rPr>
          <w:rFonts w:eastAsia="Times New Roman" w:cstheme="minorHAnsi"/>
          <w:b/>
          <w:bCs/>
          <w:lang w:eastAsia="pl-PL"/>
        </w:rPr>
        <w:t>planu</w:t>
      </w:r>
      <w:r w:rsidRPr="00AB0A58">
        <w:rPr>
          <w:rFonts w:eastAsia="Times New Roman" w:cstheme="minorHAnsi"/>
          <w:b/>
          <w:bCs/>
          <w:lang w:eastAsia="pl-PL"/>
        </w:rPr>
        <w:t xml:space="preserve"> zagospodarowania </w:t>
      </w:r>
      <w:r w:rsidR="00071C01" w:rsidRPr="00AB0A58">
        <w:rPr>
          <w:rFonts w:eastAsia="Times New Roman" w:cstheme="minorHAnsi"/>
          <w:b/>
          <w:bCs/>
          <w:lang w:eastAsia="pl-PL"/>
        </w:rPr>
        <w:t xml:space="preserve">przestrzennego </w:t>
      </w:r>
    </w:p>
    <w:p w14:paraId="432CF9F5" w14:textId="77777777" w:rsidR="0087472B" w:rsidRPr="00AB0A58" w:rsidRDefault="006D656D" w:rsidP="00AB0A58">
      <w:pPr>
        <w:widowControl w:val="0"/>
        <w:autoSpaceDE w:val="0"/>
        <w:autoSpaceDN w:val="0"/>
        <w:adjustRightInd w:val="0"/>
        <w:spacing w:after="0"/>
        <w:jc w:val="center"/>
        <w:rPr>
          <w:rFonts w:cstheme="minorHAnsi"/>
          <w:b/>
        </w:rPr>
      </w:pPr>
      <w:r w:rsidRPr="00AB0A58">
        <w:rPr>
          <w:rFonts w:cstheme="minorHAnsi"/>
          <w:b/>
        </w:rPr>
        <w:t xml:space="preserve">części terenu położonego we wsi Dawidy Bankowe w Gminie Raszyn </w:t>
      </w:r>
    </w:p>
    <w:p w14:paraId="2F7E15F4" w14:textId="77777777" w:rsidR="006D656D" w:rsidRPr="00AB0A58" w:rsidRDefault="006D656D" w:rsidP="00AB0A58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pacing w:val="-18"/>
          <w:lang w:eastAsia="pl-PL"/>
        </w:rPr>
      </w:pPr>
      <w:r w:rsidRPr="00AB0A58">
        <w:rPr>
          <w:rFonts w:cstheme="minorHAnsi"/>
          <w:b/>
        </w:rPr>
        <w:t>– rejon ul. Długiej i ul. Szlacheckiej</w:t>
      </w:r>
    </w:p>
    <w:p w14:paraId="131D0557" w14:textId="77777777" w:rsidR="008B4C5A" w:rsidRPr="00AB0A58" w:rsidRDefault="008B4C5A" w:rsidP="00AB0A58">
      <w:pPr>
        <w:widowControl w:val="0"/>
        <w:autoSpaceDE w:val="0"/>
        <w:autoSpaceDN w:val="0"/>
        <w:adjustRightInd w:val="0"/>
        <w:spacing w:after="0"/>
        <w:ind w:right="315"/>
        <w:jc w:val="center"/>
        <w:rPr>
          <w:rFonts w:eastAsia="Times New Roman" w:cstheme="minorHAnsi"/>
          <w:b/>
          <w:bCs/>
          <w:spacing w:val="-1"/>
          <w:lang w:eastAsia="pl-PL"/>
        </w:rPr>
      </w:pPr>
    </w:p>
    <w:p w14:paraId="5B6289F5" w14:textId="21E77EA8" w:rsidR="00D3448E" w:rsidRPr="00AB0A58" w:rsidRDefault="00CD1268" w:rsidP="00CD1268">
      <w:pPr>
        <w:widowControl w:val="0"/>
        <w:tabs>
          <w:tab w:val="left" w:pos="6525"/>
        </w:tabs>
        <w:autoSpaceDE w:val="0"/>
        <w:autoSpaceDN w:val="0"/>
        <w:adjustRightInd w:val="0"/>
        <w:spacing w:after="0"/>
        <w:ind w:right="315"/>
        <w:rPr>
          <w:rFonts w:eastAsia="Times New Roman" w:cstheme="minorHAnsi"/>
          <w:b/>
          <w:bCs/>
          <w:spacing w:val="-1"/>
          <w:lang w:eastAsia="pl-PL"/>
        </w:rPr>
      </w:pPr>
      <w:r>
        <w:rPr>
          <w:rFonts w:eastAsia="Times New Roman" w:cstheme="minorHAnsi"/>
          <w:b/>
          <w:bCs/>
          <w:spacing w:val="-1"/>
          <w:lang w:eastAsia="pl-PL"/>
        </w:rPr>
        <w:tab/>
      </w:r>
      <w:bookmarkStart w:id="0" w:name="_GoBack"/>
      <w:bookmarkEnd w:id="0"/>
    </w:p>
    <w:p w14:paraId="6E537469" w14:textId="01C199BB" w:rsidR="008B4C5A" w:rsidRPr="00AB0A58" w:rsidRDefault="008B4C5A" w:rsidP="00AB0A58">
      <w:pPr>
        <w:pStyle w:val="Tekstpodstawowy"/>
        <w:spacing w:after="0"/>
        <w:jc w:val="both"/>
        <w:rPr>
          <w:rFonts w:eastAsia="ヒラギノ角ゴ Pro W3" w:cstheme="minorHAnsi"/>
          <w:lang w:eastAsia="pl-PL"/>
        </w:rPr>
      </w:pPr>
      <w:r w:rsidRPr="00AB0A58">
        <w:rPr>
          <w:rFonts w:eastAsia="ヒラギノ角ゴ Pro W3" w:cstheme="minorHAnsi"/>
          <w:lang w:eastAsia="pl-PL"/>
        </w:rPr>
        <w:t>Na podstawie art.</w:t>
      </w:r>
      <w:r w:rsidR="00C64710">
        <w:rPr>
          <w:rFonts w:eastAsia="ヒラギノ角ゴ Pro W3" w:cstheme="minorHAnsi"/>
          <w:lang w:eastAsia="pl-PL"/>
        </w:rPr>
        <w:t xml:space="preserve"> </w:t>
      </w:r>
      <w:r w:rsidRPr="00AB0A58">
        <w:rPr>
          <w:rFonts w:eastAsia="ヒラギノ角ゴ Pro W3" w:cstheme="minorHAnsi"/>
          <w:lang w:eastAsia="pl-PL"/>
        </w:rPr>
        <w:t xml:space="preserve">18 ust. 2 pkt 5 ustawy z dnia 8 marca 1990 r. o samorządzie gminnym </w:t>
      </w:r>
      <w:r w:rsidR="00D6409B" w:rsidRPr="00AB0A58">
        <w:rPr>
          <w:rFonts w:cstheme="minorHAnsi"/>
        </w:rPr>
        <w:t>(</w:t>
      </w:r>
      <w:r w:rsidR="00652ED1" w:rsidRPr="00AB0A58">
        <w:rPr>
          <w:rFonts w:cstheme="minorHAnsi"/>
        </w:rPr>
        <w:t>Dz. U. z 202</w:t>
      </w:r>
      <w:r w:rsidR="0005392E">
        <w:rPr>
          <w:rFonts w:cstheme="minorHAnsi"/>
        </w:rPr>
        <w:t>4</w:t>
      </w:r>
      <w:r w:rsidR="00652ED1" w:rsidRPr="00AB0A58">
        <w:rPr>
          <w:rFonts w:cstheme="minorHAnsi"/>
        </w:rPr>
        <w:t xml:space="preserve"> poz.</w:t>
      </w:r>
      <w:r w:rsidR="00E8421E" w:rsidRPr="00AB0A58">
        <w:rPr>
          <w:rFonts w:cstheme="minorHAnsi"/>
        </w:rPr>
        <w:t xml:space="preserve"> </w:t>
      </w:r>
      <w:r w:rsidR="00415D74">
        <w:rPr>
          <w:rFonts w:cstheme="minorHAnsi"/>
        </w:rPr>
        <w:t xml:space="preserve">1465 ze zm.) </w:t>
      </w:r>
      <w:r w:rsidR="00E8421E" w:rsidRPr="00AB0A58">
        <w:rPr>
          <w:rFonts w:cstheme="minorHAnsi"/>
        </w:rPr>
        <w:t xml:space="preserve"> </w:t>
      </w:r>
      <w:r w:rsidRPr="00AB0A58">
        <w:rPr>
          <w:rFonts w:eastAsia="ヒラギノ角ゴ Pro W3" w:cstheme="minorHAnsi"/>
          <w:lang w:eastAsia="pl-PL"/>
        </w:rPr>
        <w:t>oraz art. 20</w:t>
      </w:r>
      <w:r w:rsidR="00071C01" w:rsidRPr="00AB0A58">
        <w:rPr>
          <w:rFonts w:eastAsia="ヒラギノ角ゴ Pro W3" w:cstheme="minorHAnsi"/>
          <w:lang w:eastAsia="pl-PL"/>
        </w:rPr>
        <w:t xml:space="preserve"> ust.1</w:t>
      </w:r>
      <w:r w:rsidRPr="00AB0A58">
        <w:rPr>
          <w:rFonts w:eastAsia="ヒラギノ角ゴ Pro W3" w:cstheme="minorHAnsi"/>
          <w:lang w:eastAsia="pl-PL"/>
        </w:rPr>
        <w:t xml:space="preserve"> ustawy z dnia 27 marca 2003 r. o planowaniu i zagospodarowaniu przestrzennym </w:t>
      </w:r>
      <w:r w:rsidR="00661158" w:rsidRPr="00AB0A58">
        <w:rPr>
          <w:rFonts w:cstheme="minorHAnsi"/>
        </w:rPr>
        <w:t>(</w:t>
      </w:r>
      <w:r w:rsidR="00E654CA" w:rsidRPr="00AB0A58">
        <w:rPr>
          <w:rFonts w:cstheme="minorHAnsi"/>
        </w:rPr>
        <w:t>Dz. U. z 202</w:t>
      </w:r>
      <w:r w:rsidR="00415D74">
        <w:rPr>
          <w:rFonts w:cstheme="minorHAnsi"/>
        </w:rPr>
        <w:t>4</w:t>
      </w:r>
      <w:r w:rsidR="00E654CA" w:rsidRPr="00AB0A58">
        <w:rPr>
          <w:rFonts w:cstheme="minorHAnsi"/>
        </w:rPr>
        <w:t xml:space="preserve"> r. poz. </w:t>
      </w:r>
      <w:r w:rsidR="00415D74">
        <w:rPr>
          <w:rFonts w:cstheme="minorHAnsi"/>
        </w:rPr>
        <w:t>1130</w:t>
      </w:r>
      <w:r w:rsidR="00AB0A58" w:rsidRPr="00AB0A58">
        <w:rPr>
          <w:rFonts w:cstheme="minorHAnsi"/>
        </w:rPr>
        <w:t xml:space="preserve"> </w:t>
      </w:r>
      <w:r w:rsidR="00AB0A58" w:rsidRPr="00D37E6D">
        <w:rPr>
          <w:rFonts w:cstheme="minorHAnsi"/>
          <w:color w:val="000000" w:themeColor="text1"/>
        </w:rPr>
        <w:t>ze zm.</w:t>
      </w:r>
      <w:r w:rsidR="00661158" w:rsidRPr="00D37E6D">
        <w:rPr>
          <w:rFonts w:cstheme="minorHAnsi"/>
          <w:color w:val="000000" w:themeColor="text1"/>
        </w:rPr>
        <w:t>)</w:t>
      </w:r>
      <w:r w:rsidR="0012628F">
        <w:rPr>
          <w:rFonts w:cstheme="minorHAnsi"/>
          <w:color w:val="000000" w:themeColor="text1"/>
        </w:rPr>
        <w:t>,</w:t>
      </w:r>
      <w:r w:rsidR="0012628F" w:rsidRPr="0012628F">
        <w:rPr>
          <w:rFonts w:ascii="Calibri" w:eastAsia="Calibri" w:hAnsi="Calibri" w:cs="Calibri"/>
        </w:rPr>
        <w:t xml:space="preserve"> art. 66 ust. 2 ustawy z dnia 7 lipca 2023 r. o zmianie ustawy o planowaniu i zagospodarowaniu przestrzennym oraz niektórych innych ustaw (Dz. U. 2023 r. poz. 1688)</w:t>
      </w:r>
      <w:r w:rsidR="00C64710" w:rsidRPr="00D37E6D">
        <w:rPr>
          <w:rFonts w:cstheme="minorHAnsi"/>
          <w:color w:val="000000" w:themeColor="text1"/>
        </w:rPr>
        <w:t>,</w:t>
      </w:r>
      <w:r w:rsidR="00661158" w:rsidRPr="00D37E6D">
        <w:rPr>
          <w:rFonts w:cstheme="minorHAnsi"/>
          <w:color w:val="000000" w:themeColor="text1"/>
        </w:rPr>
        <w:t xml:space="preserve"> </w:t>
      </w:r>
      <w:r w:rsidR="006D656D" w:rsidRPr="00D37E6D">
        <w:rPr>
          <w:rFonts w:eastAsia="ヒラギノ角ゴ Pro W3" w:cstheme="minorHAnsi"/>
          <w:color w:val="000000" w:themeColor="text1"/>
          <w:lang w:eastAsia="pl-PL"/>
        </w:rPr>
        <w:t xml:space="preserve">w związku </w:t>
      </w:r>
      <w:r w:rsidR="006D656D" w:rsidRPr="00AB0A58">
        <w:rPr>
          <w:rFonts w:eastAsia="ヒラギノ角ゴ Pro W3" w:cstheme="minorHAnsi"/>
          <w:lang w:eastAsia="pl-PL"/>
        </w:rPr>
        <w:t>z uchwałą N</w:t>
      </w:r>
      <w:r w:rsidR="00FD1EE7" w:rsidRPr="00AB0A58">
        <w:rPr>
          <w:rFonts w:eastAsia="ヒラギノ角ゴ Pro W3" w:cstheme="minorHAnsi"/>
          <w:lang w:eastAsia="pl-PL"/>
        </w:rPr>
        <w:t xml:space="preserve">r </w:t>
      </w:r>
      <w:r w:rsidR="006D656D" w:rsidRPr="00AB0A58">
        <w:rPr>
          <w:rFonts w:cstheme="minorHAnsi"/>
        </w:rPr>
        <w:t>XXV/218</w:t>
      </w:r>
      <w:r w:rsidR="00071C01" w:rsidRPr="00AB0A58">
        <w:rPr>
          <w:rFonts w:cstheme="minorHAnsi"/>
        </w:rPr>
        <w:t xml:space="preserve">/2020 </w:t>
      </w:r>
      <w:r w:rsidRPr="00AB0A58">
        <w:rPr>
          <w:rFonts w:eastAsia="ヒラギノ角ゴ Pro W3" w:cstheme="minorHAnsi"/>
          <w:lang w:eastAsia="pl-PL"/>
        </w:rPr>
        <w:t xml:space="preserve">Rady </w:t>
      </w:r>
      <w:r w:rsidR="00071C01" w:rsidRPr="00AB0A58">
        <w:rPr>
          <w:rFonts w:eastAsia="ヒラギノ角ゴ Pro W3" w:cstheme="minorHAnsi"/>
          <w:lang w:eastAsia="pl-PL"/>
        </w:rPr>
        <w:t>Gminy Raszyn</w:t>
      </w:r>
      <w:r w:rsidRPr="00AB0A58">
        <w:rPr>
          <w:rFonts w:eastAsia="ヒラギノ角ゴ Pro W3" w:cstheme="minorHAnsi"/>
          <w:lang w:eastAsia="pl-PL"/>
        </w:rPr>
        <w:t xml:space="preserve"> z dnia </w:t>
      </w:r>
      <w:r w:rsidR="006D656D" w:rsidRPr="00AB0A58">
        <w:rPr>
          <w:rFonts w:eastAsia="ヒラギノ角ゴ Pro W3" w:cstheme="minorHAnsi"/>
          <w:lang w:eastAsia="pl-PL"/>
        </w:rPr>
        <w:t>30</w:t>
      </w:r>
      <w:r w:rsidR="00071C01" w:rsidRPr="00AB0A58">
        <w:rPr>
          <w:rFonts w:eastAsia="ヒラギノ角ゴ Pro W3" w:cstheme="minorHAnsi"/>
          <w:lang w:eastAsia="pl-PL"/>
        </w:rPr>
        <w:t xml:space="preserve"> </w:t>
      </w:r>
      <w:r w:rsidR="006D656D" w:rsidRPr="00AB0A58">
        <w:rPr>
          <w:rFonts w:eastAsia="ヒラギノ角ゴ Pro W3" w:cstheme="minorHAnsi"/>
          <w:lang w:eastAsia="pl-PL"/>
        </w:rPr>
        <w:t>kwietnia</w:t>
      </w:r>
      <w:r w:rsidR="00071C01" w:rsidRPr="00AB0A58">
        <w:rPr>
          <w:rFonts w:eastAsia="ヒラギノ角ゴ Pro W3" w:cstheme="minorHAnsi"/>
          <w:lang w:eastAsia="pl-PL"/>
        </w:rPr>
        <w:t xml:space="preserve"> 2020</w:t>
      </w:r>
      <w:r w:rsidRPr="00AB0A58">
        <w:rPr>
          <w:rFonts w:eastAsia="ヒラギノ角ゴ Pro W3" w:cstheme="minorHAnsi"/>
          <w:lang w:eastAsia="pl-PL"/>
        </w:rPr>
        <w:t xml:space="preserve">r. w sprawie przystąpienia do sporządzenia </w:t>
      </w:r>
      <w:r w:rsidR="00071C01" w:rsidRPr="00AB0A58">
        <w:rPr>
          <w:rFonts w:eastAsia="ヒラギノ角ゴ Pro W3" w:cstheme="minorHAnsi"/>
          <w:lang w:eastAsia="pl-PL"/>
        </w:rPr>
        <w:t>miejscowego planu</w:t>
      </w:r>
      <w:r w:rsidRPr="00AB0A58">
        <w:rPr>
          <w:rFonts w:eastAsia="ヒラギノ角ゴ Pro W3" w:cstheme="minorHAnsi"/>
          <w:lang w:eastAsia="pl-PL"/>
        </w:rPr>
        <w:t xml:space="preserve"> zagospodarowania przestrzennego</w:t>
      </w:r>
      <w:r w:rsidR="006D656D" w:rsidRPr="00AB0A58">
        <w:rPr>
          <w:rFonts w:eastAsia="ヒラギノ角ゴ Pro W3" w:cstheme="minorHAnsi"/>
          <w:lang w:eastAsia="pl-PL"/>
        </w:rPr>
        <w:t xml:space="preserve"> </w:t>
      </w:r>
      <w:r w:rsidR="006D656D" w:rsidRPr="00AB0A58">
        <w:rPr>
          <w:rFonts w:cstheme="minorHAnsi"/>
        </w:rPr>
        <w:t>części terenu położonego we wsi Dawidy Bankowe w Gminie Raszyn – rejon ul. Długiej i ul. Szlacheckiej</w:t>
      </w:r>
      <w:r w:rsidRPr="00AB0A58">
        <w:rPr>
          <w:rFonts w:eastAsia="ヒラギノ角ゴ Pro W3" w:cstheme="minorHAnsi"/>
          <w:lang w:eastAsia="pl-PL"/>
        </w:rPr>
        <w:t xml:space="preserve">, stwierdzając, że niniejsza uchwała nie narusza ustaleń Studium uwarunkowań i kierunków zagospodarowania przestrzennego Gminy </w:t>
      </w:r>
      <w:r w:rsidR="00071C01" w:rsidRPr="00AB0A58">
        <w:rPr>
          <w:rFonts w:eastAsia="ヒラギノ角ゴ Pro W3" w:cstheme="minorHAnsi"/>
          <w:lang w:eastAsia="pl-PL"/>
        </w:rPr>
        <w:t>Raszyn</w:t>
      </w:r>
      <w:r w:rsidRPr="00AB0A58">
        <w:rPr>
          <w:rFonts w:eastAsia="ヒラギノ角ゴ Pro W3" w:cstheme="minorHAnsi"/>
          <w:lang w:eastAsia="pl-PL"/>
        </w:rPr>
        <w:t xml:space="preserve"> zatwierdzonego uchwałą </w:t>
      </w:r>
      <w:r w:rsidR="00071C01" w:rsidRPr="00AB0A58">
        <w:rPr>
          <w:rFonts w:cstheme="minorHAnsi"/>
        </w:rPr>
        <w:t>Nr LX/590/14 Rady Gminy Raszyn z dnia 21 października 2014 r</w:t>
      </w:r>
      <w:r w:rsidR="0087472B" w:rsidRPr="00AB0A58">
        <w:rPr>
          <w:rFonts w:cstheme="minorHAnsi"/>
        </w:rPr>
        <w:t>.</w:t>
      </w:r>
      <w:r w:rsidR="00071C01" w:rsidRPr="00AB0A58">
        <w:rPr>
          <w:rFonts w:eastAsia="ヒラギノ角ゴ Pro W3" w:cstheme="minorHAnsi"/>
          <w:lang w:eastAsia="pl-PL"/>
        </w:rPr>
        <w:t xml:space="preserve"> </w:t>
      </w:r>
      <w:r w:rsidRPr="00AB0A58">
        <w:rPr>
          <w:rFonts w:eastAsia="ヒラギノ角ゴ Pro W3" w:cstheme="minorHAnsi"/>
          <w:lang w:eastAsia="pl-PL"/>
        </w:rPr>
        <w:t>Rada</w:t>
      </w:r>
      <w:r w:rsidR="00E755FC" w:rsidRPr="00AB0A58">
        <w:rPr>
          <w:rFonts w:eastAsia="ヒラギノ角ゴ Pro W3" w:cstheme="minorHAnsi"/>
          <w:lang w:eastAsia="pl-PL"/>
        </w:rPr>
        <w:t xml:space="preserve"> </w:t>
      </w:r>
      <w:r w:rsidR="00790045" w:rsidRPr="00AB0A58">
        <w:rPr>
          <w:rFonts w:eastAsia="ヒラギノ角ゴ Pro W3" w:cstheme="minorHAnsi"/>
          <w:lang w:eastAsia="pl-PL"/>
        </w:rPr>
        <w:t>Gminy Raszyn</w:t>
      </w:r>
      <w:r w:rsidRPr="00AB0A58">
        <w:rPr>
          <w:rFonts w:eastAsia="ヒラギノ角ゴ Pro W3" w:cstheme="minorHAnsi"/>
          <w:lang w:eastAsia="pl-PL"/>
        </w:rPr>
        <w:t xml:space="preserve"> uchwala, co następuje:</w:t>
      </w:r>
    </w:p>
    <w:p w14:paraId="12A5DC61" w14:textId="77777777" w:rsidR="008B4C5A" w:rsidRPr="00AB0A58" w:rsidRDefault="008B4C5A" w:rsidP="00AB0A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Fonts w:eastAsia="ヒラギノ角ゴ Pro W3" w:cstheme="minorHAnsi"/>
          <w:lang w:eastAsia="pl-PL"/>
        </w:rPr>
      </w:pPr>
    </w:p>
    <w:p w14:paraId="00042F03" w14:textId="77777777" w:rsidR="008B4C5A" w:rsidRPr="00AB0A58" w:rsidRDefault="008B4C5A" w:rsidP="00AB0A58">
      <w:pPr>
        <w:keepNext/>
        <w:suppressAutoHyphens/>
        <w:spacing w:after="0"/>
        <w:jc w:val="center"/>
        <w:rPr>
          <w:rFonts w:eastAsia="Times New Roman" w:cstheme="minorHAnsi"/>
          <w:b/>
          <w:lang w:eastAsia="pl-PL"/>
        </w:rPr>
      </w:pPr>
      <w:r w:rsidRPr="00AB0A58">
        <w:rPr>
          <w:rFonts w:eastAsia="Times New Roman" w:cstheme="minorHAnsi"/>
          <w:b/>
          <w:lang w:eastAsia="pl-PL"/>
        </w:rPr>
        <w:t>Rozdział 1</w:t>
      </w:r>
    </w:p>
    <w:p w14:paraId="3B8C3B4A" w14:textId="77777777" w:rsidR="008B4C5A" w:rsidRPr="00AB0A58" w:rsidRDefault="008B4C5A" w:rsidP="00AB0A58">
      <w:pPr>
        <w:keepNext/>
        <w:suppressAutoHyphens/>
        <w:spacing w:after="0"/>
        <w:jc w:val="center"/>
        <w:rPr>
          <w:rFonts w:eastAsia="Times New Roman" w:cstheme="minorHAnsi"/>
          <w:b/>
          <w:lang w:eastAsia="pl-PL"/>
        </w:rPr>
      </w:pPr>
      <w:r w:rsidRPr="00AB0A58">
        <w:rPr>
          <w:rFonts w:eastAsia="Times New Roman" w:cstheme="minorHAnsi"/>
          <w:b/>
          <w:lang w:eastAsia="pl-PL"/>
        </w:rPr>
        <w:t>Przepisy ogólne</w:t>
      </w:r>
    </w:p>
    <w:p w14:paraId="0DCB5E61" w14:textId="77777777" w:rsidR="00912BCD" w:rsidRPr="00AB0A58" w:rsidRDefault="00912BCD" w:rsidP="00AB0A58">
      <w:pPr>
        <w:keepNext/>
        <w:suppressAutoHyphens/>
        <w:spacing w:after="0"/>
        <w:rPr>
          <w:rFonts w:eastAsia="Times New Roman" w:cstheme="minorHAnsi"/>
          <w:b/>
          <w:lang w:eastAsia="pl-PL"/>
        </w:rPr>
      </w:pPr>
    </w:p>
    <w:p w14:paraId="4DF05E11" w14:textId="77777777" w:rsidR="008B4C5A" w:rsidRPr="00AB0A58" w:rsidRDefault="008B4C5A" w:rsidP="00AB0A58">
      <w:pPr>
        <w:widowControl w:val="0"/>
        <w:autoSpaceDE w:val="0"/>
        <w:autoSpaceDN w:val="0"/>
        <w:adjustRightInd w:val="0"/>
        <w:spacing w:after="0"/>
        <w:ind w:right="6" w:firstLine="426"/>
        <w:jc w:val="both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b/>
          <w:lang w:eastAsia="pl-PL"/>
        </w:rPr>
        <w:t>§1.</w:t>
      </w:r>
      <w:r w:rsidRPr="00AB0A58">
        <w:rPr>
          <w:rFonts w:eastAsia="Times New Roman" w:cstheme="minorHAnsi"/>
          <w:lang w:eastAsia="pl-PL"/>
        </w:rPr>
        <w:t xml:space="preserve"> 1. Uchwala się miejscowy plan z</w:t>
      </w:r>
      <w:r w:rsidR="00C1105D" w:rsidRPr="00AB0A58">
        <w:rPr>
          <w:rFonts w:eastAsia="Times New Roman" w:cstheme="minorHAnsi"/>
          <w:lang w:eastAsia="pl-PL"/>
        </w:rPr>
        <w:t xml:space="preserve">agospodarowania przestrzennego </w:t>
      </w:r>
      <w:r w:rsidR="006D656D" w:rsidRPr="00AB0A58">
        <w:rPr>
          <w:rFonts w:cstheme="minorHAnsi"/>
        </w:rPr>
        <w:t>części terenu położonego we wsi Dawidy Bankowe w Gminie Raszyn – rejon ul. Długiej i ul. Szlacheckiej</w:t>
      </w:r>
      <w:r w:rsidR="00F71B38" w:rsidRPr="00AB0A58">
        <w:rPr>
          <w:rFonts w:eastAsia="ヒラギノ角ゴ Pro W3" w:cstheme="minorHAnsi"/>
          <w:lang w:eastAsia="pl-PL"/>
        </w:rPr>
        <w:t xml:space="preserve">, </w:t>
      </w:r>
      <w:r w:rsidR="00C1105D" w:rsidRPr="00AB0A58">
        <w:rPr>
          <w:rFonts w:eastAsia="Times New Roman" w:cstheme="minorHAnsi"/>
          <w:lang w:eastAsia="pl-PL"/>
        </w:rPr>
        <w:t>zwanego</w:t>
      </w:r>
      <w:r w:rsidRPr="00AB0A58">
        <w:rPr>
          <w:rFonts w:eastAsia="Times New Roman" w:cstheme="minorHAnsi"/>
          <w:lang w:eastAsia="pl-PL"/>
        </w:rPr>
        <w:t xml:space="preserve"> dalej </w:t>
      </w:r>
      <w:r w:rsidR="00990707" w:rsidRPr="00AB0A58">
        <w:rPr>
          <w:rFonts w:eastAsia="Times New Roman" w:cstheme="minorHAnsi"/>
          <w:lang w:eastAsia="pl-PL"/>
        </w:rPr>
        <w:t>„</w:t>
      </w:r>
      <w:r w:rsidRPr="00AB0A58">
        <w:rPr>
          <w:rFonts w:eastAsia="Times New Roman" w:cstheme="minorHAnsi"/>
          <w:lang w:eastAsia="pl-PL"/>
        </w:rPr>
        <w:t>planem</w:t>
      </w:r>
      <w:r w:rsidR="00990707" w:rsidRPr="00AB0A58">
        <w:rPr>
          <w:rFonts w:eastAsia="Times New Roman" w:cstheme="minorHAnsi"/>
          <w:lang w:eastAsia="pl-PL"/>
        </w:rPr>
        <w:t>”</w:t>
      </w:r>
      <w:r w:rsidRPr="00AB0A58">
        <w:rPr>
          <w:rFonts w:eastAsia="Times New Roman" w:cstheme="minorHAnsi"/>
          <w:lang w:eastAsia="pl-PL"/>
        </w:rPr>
        <w:t xml:space="preserve"> obejmujący obszar, </w:t>
      </w:r>
      <w:r w:rsidR="002415EA" w:rsidRPr="00AB0A58">
        <w:rPr>
          <w:rFonts w:eastAsia="Times New Roman" w:cstheme="minorHAnsi"/>
          <w:lang w:eastAsia="pl-PL"/>
        </w:rPr>
        <w:t>którego granice wyznaczają:</w:t>
      </w:r>
    </w:p>
    <w:p w14:paraId="1955A02C" w14:textId="77777777" w:rsidR="002415EA" w:rsidRPr="00AB0A58" w:rsidRDefault="002415EA" w:rsidP="00AB0A58">
      <w:pPr>
        <w:pStyle w:val="Tekstpodstawowywcity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>od północy - północne granice działek nr ew.:  34/2 i 38/1;</w:t>
      </w:r>
    </w:p>
    <w:p w14:paraId="04EE8457" w14:textId="77777777" w:rsidR="002415EA" w:rsidRPr="00AB0A58" w:rsidRDefault="002415EA" w:rsidP="00AB0A58">
      <w:pPr>
        <w:pStyle w:val="Tekstpodstawowywcity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>od wschodu - wschodnia granica działki nr ew. 38/1;</w:t>
      </w:r>
    </w:p>
    <w:p w14:paraId="4D57B49A" w14:textId="77777777" w:rsidR="002415EA" w:rsidRPr="00AB0A58" w:rsidRDefault="002415EA" w:rsidP="00AB0A58">
      <w:pPr>
        <w:pStyle w:val="Tekstpodstawowywcity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>od południa - południowa i zachodnia granica działki nr ew. 38/1, a następnie południowa granica działki nr ew. 34/2;</w:t>
      </w:r>
    </w:p>
    <w:p w14:paraId="38B85E39" w14:textId="77777777" w:rsidR="002415EA" w:rsidRPr="00AB0A58" w:rsidRDefault="002415EA" w:rsidP="00AB0A58">
      <w:pPr>
        <w:pStyle w:val="Tekstpodstawowywcity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>od zachodu - zachodnia granica działki nr ew. 34/2.</w:t>
      </w:r>
    </w:p>
    <w:p w14:paraId="1403883A" w14:textId="77777777" w:rsidR="008B4C5A" w:rsidRPr="00AB0A58" w:rsidRDefault="008B4C5A" w:rsidP="00AB0A58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lang w:eastAsia="pl-PL"/>
        </w:rPr>
        <w:t>2. Granice obszaru planu, o których mowa w ust. 1, przedstawia sporządzony w skali 1:1000 rysunek planu, będący integralną częścią planu – stanowiący załącznik nr 1 do niniejszej uchwały.</w:t>
      </w:r>
    </w:p>
    <w:p w14:paraId="668DD28A" w14:textId="77777777" w:rsidR="008B4C5A" w:rsidRPr="00AB0A58" w:rsidRDefault="008B4C5A" w:rsidP="00AB0A58">
      <w:pPr>
        <w:widowControl w:val="0"/>
        <w:autoSpaceDE w:val="0"/>
        <w:autoSpaceDN w:val="0"/>
        <w:adjustRightInd w:val="0"/>
        <w:spacing w:after="0"/>
        <w:ind w:left="426" w:right="61"/>
        <w:jc w:val="both"/>
        <w:rPr>
          <w:rFonts w:eastAsia="Times New Roman" w:cstheme="minorHAnsi"/>
          <w:spacing w:val="1"/>
          <w:lang w:eastAsia="pl-PL"/>
        </w:rPr>
      </w:pPr>
      <w:r w:rsidRPr="00AB0A58">
        <w:rPr>
          <w:rFonts w:eastAsia="Times New Roman" w:cstheme="minorHAnsi"/>
          <w:spacing w:val="1"/>
          <w:lang w:eastAsia="pl-PL"/>
        </w:rPr>
        <w:t>3. Załącznikami do niniejszej uchwały i jej integralnymi częściami są również:</w:t>
      </w:r>
    </w:p>
    <w:p w14:paraId="69D2DE2F" w14:textId="77777777" w:rsidR="008B4C5A" w:rsidRPr="00AB0A58" w:rsidRDefault="008B4C5A" w:rsidP="00AB0A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lang w:eastAsia="pl-PL"/>
        </w:rPr>
        <w:t xml:space="preserve">rozstrzygnięcie </w:t>
      </w:r>
      <w:r w:rsidR="00C1105D" w:rsidRPr="00AB0A58">
        <w:rPr>
          <w:rFonts w:cstheme="minorHAnsi"/>
          <w:u w:color="000000"/>
        </w:rPr>
        <w:t xml:space="preserve">o sposobie rozpatrzenia uwag wniesionych </w:t>
      </w:r>
      <w:r w:rsidRPr="00AB0A58">
        <w:rPr>
          <w:rFonts w:eastAsia="Times New Roman" w:cstheme="minorHAnsi"/>
          <w:lang w:eastAsia="pl-PL"/>
        </w:rPr>
        <w:t>do projektu planu stanowiące załącznik nr 2 do niniejszej uchwały;</w:t>
      </w:r>
    </w:p>
    <w:p w14:paraId="59A29A0C" w14:textId="77777777" w:rsidR="008B4C5A" w:rsidRPr="00AB0A58" w:rsidRDefault="008B4C5A" w:rsidP="00AB0A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lang w:eastAsia="pl-PL"/>
        </w:rPr>
        <w:t>rozstrzygnięcie o sposobie realizacji inwestycji z zakresu infrastruktury technicznej, które należą do zadań własnych gminy oraz zasadach ich finansowania,</w:t>
      </w:r>
      <w:r w:rsidR="002415EA" w:rsidRPr="00AB0A58">
        <w:rPr>
          <w:rFonts w:eastAsia="Times New Roman" w:cstheme="minorHAnsi"/>
          <w:lang w:eastAsia="pl-PL"/>
        </w:rPr>
        <w:t xml:space="preserve"> zgodnie z przepisami o finansach publicznych</w:t>
      </w:r>
      <w:r w:rsidRPr="00AB0A58">
        <w:rPr>
          <w:rFonts w:eastAsia="Times New Roman" w:cstheme="minorHAnsi"/>
          <w:lang w:eastAsia="pl-PL"/>
        </w:rPr>
        <w:t xml:space="preserve"> stanowiące załąc</w:t>
      </w:r>
      <w:r w:rsidR="00D6409B" w:rsidRPr="00AB0A58">
        <w:rPr>
          <w:rFonts w:eastAsia="Times New Roman" w:cstheme="minorHAnsi"/>
          <w:lang w:eastAsia="pl-PL"/>
        </w:rPr>
        <w:t>znik nr 3 do niniejszej uchwały;</w:t>
      </w:r>
    </w:p>
    <w:p w14:paraId="4DFCAA8E" w14:textId="77777777" w:rsidR="00D6409B" w:rsidRPr="00AB0A58" w:rsidRDefault="00D6409B" w:rsidP="00AB0A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AB0A58">
        <w:rPr>
          <w:rFonts w:cstheme="minorHAnsi"/>
        </w:rPr>
        <w:t xml:space="preserve">dane przestrzenne miejscowego planu zagospodarowania przestrzennego obejmujące: lokalizację przestrzenną obszaru objętego aktem w postaci wektorowej w obowiązującym państwowym systemie odniesień przestrzennych, atrybuty zawierające informacje o akcie oraz część graficzną aktu w postaci cyfrowej reprezentacji z nadaną georeferencją w obowiązującym państwowym systemie odniesień przestrzennych - zapisane w formie elektronicznej. stanowiące załącznik nr 4 </w:t>
      </w:r>
      <w:r w:rsidRPr="00AB0A58">
        <w:rPr>
          <w:rFonts w:cstheme="minorHAnsi"/>
        </w:rPr>
        <w:lastRenderedPageBreak/>
        <w:t>do niniejszej uchwały.</w:t>
      </w:r>
    </w:p>
    <w:p w14:paraId="3115CE6D" w14:textId="77777777" w:rsidR="002415EA" w:rsidRPr="00AB0A58" w:rsidRDefault="002415EA" w:rsidP="00AB0A58">
      <w:pPr>
        <w:autoSpaceDE w:val="0"/>
        <w:autoSpaceDN w:val="0"/>
        <w:adjustRightInd w:val="0"/>
        <w:spacing w:after="0"/>
        <w:ind w:firstLine="426"/>
        <w:jc w:val="both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b/>
          <w:lang w:eastAsia="pl-PL"/>
        </w:rPr>
        <w:t>§ 2</w:t>
      </w:r>
      <w:r w:rsidRPr="00AB0A58">
        <w:rPr>
          <w:rFonts w:eastAsia="Times New Roman" w:cstheme="minorHAnsi"/>
          <w:lang w:eastAsia="pl-PL"/>
        </w:rPr>
        <w:t xml:space="preserve">.1. </w:t>
      </w:r>
      <w:r w:rsidRPr="00AB0A58">
        <w:rPr>
          <w:rFonts w:eastAsia="Times New Roman" w:cstheme="minorHAnsi"/>
        </w:rPr>
        <w:t>W planie określa się</w:t>
      </w:r>
      <w:r w:rsidRPr="00AB0A58">
        <w:rPr>
          <w:rFonts w:eastAsia="Times New Roman" w:cstheme="minorHAnsi"/>
          <w:lang w:eastAsia="pl-PL"/>
        </w:rPr>
        <w:t>:</w:t>
      </w:r>
    </w:p>
    <w:p w14:paraId="2C9CF27B" w14:textId="77777777" w:rsidR="002415EA" w:rsidRPr="00AB0A58" w:rsidRDefault="002415EA" w:rsidP="00AB0A5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eastAsia="Times New Roman" w:cstheme="minorHAnsi"/>
        </w:rPr>
      </w:pPr>
      <w:r w:rsidRPr="00AB0A58">
        <w:rPr>
          <w:rFonts w:eastAsia="Times New Roman" w:cstheme="minorHAnsi"/>
        </w:rPr>
        <w:t xml:space="preserve">przeznaczenie terenów oraz linie rozgraniczające tereny o różnym przeznaczeniu lub różnych zasadach zagospodarowania; </w:t>
      </w:r>
    </w:p>
    <w:p w14:paraId="1C0F2C15" w14:textId="77777777" w:rsidR="002415EA" w:rsidRPr="00AB0A58" w:rsidRDefault="002415EA" w:rsidP="00AB0A5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eastAsia="Times New Roman" w:cstheme="minorHAnsi"/>
        </w:rPr>
      </w:pPr>
      <w:r w:rsidRPr="00AB0A58">
        <w:rPr>
          <w:rFonts w:eastAsia="Times New Roman" w:cstheme="minorHAnsi"/>
        </w:rPr>
        <w:t xml:space="preserve">zasady ochrony i kształtowania ładu przestrzennego; </w:t>
      </w:r>
    </w:p>
    <w:p w14:paraId="0D1ADB7A" w14:textId="77777777" w:rsidR="002415EA" w:rsidRPr="00AB0A58" w:rsidRDefault="002415EA" w:rsidP="00AB0A5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eastAsia="Times New Roman" w:cstheme="minorHAnsi"/>
        </w:rPr>
      </w:pPr>
      <w:r w:rsidRPr="00AB0A58">
        <w:rPr>
          <w:rFonts w:eastAsia="Times New Roman" w:cstheme="minorHAnsi"/>
        </w:rPr>
        <w:t xml:space="preserve">zasady ochrony środowiska, przyrody i krajobrazu; </w:t>
      </w:r>
    </w:p>
    <w:p w14:paraId="5A62937D" w14:textId="77777777" w:rsidR="002415EA" w:rsidRPr="00AB0A58" w:rsidRDefault="002415EA" w:rsidP="00AB0A58">
      <w:pPr>
        <w:numPr>
          <w:ilvl w:val="0"/>
          <w:numId w:val="6"/>
        </w:numPr>
        <w:suppressAutoHyphens/>
        <w:spacing w:after="0"/>
        <w:ind w:left="426" w:hanging="426"/>
        <w:jc w:val="both"/>
        <w:rPr>
          <w:rFonts w:cstheme="minorHAnsi"/>
        </w:rPr>
      </w:pPr>
      <w:r w:rsidRPr="00AB0A58">
        <w:rPr>
          <w:rFonts w:cstheme="minorHAnsi"/>
        </w:rPr>
        <w:t>zasady ochrony dziedzictwa kulturowego i zabytków, w tym krajobrazów kulturowych, oraz dóbr kultury współczesnej;</w:t>
      </w:r>
    </w:p>
    <w:p w14:paraId="12C0F6C8" w14:textId="77777777" w:rsidR="002415EA" w:rsidRPr="00AB0A58" w:rsidRDefault="002415EA" w:rsidP="00AB0A5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eastAsia="Times New Roman" w:cstheme="minorHAnsi"/>
        </w:rPr>
      </w:pPr>
      <w:r w:rsidRPr="00AB0A58">
        <w:rPr>
          <w:rFonts w:eastAsia="Times New Roman" w:cstheme="minorHAnsi"/>
        </w:rPr>
        <w:t>zasady kształtowania zabudowy oraz wskaźniki zagospodarowania terenu, maksymalną i minimalną intensywność zabudowy, jako wskaźnik powierzchni całkowitej zabudowy w odniesieniu do powierzchni działki budowlanej, minimalny udział procentowy powierzchni biologicznie czynnej w odniesieniu do powierzchni działki budowlanej, maksymalną wysokość zabudowy, minimalną liczbę miejsc do parkowania w tym miejsc przeznaczonych na parkowanie pojazdów zaopatrzonych w kartę parkingową i sposób ich realizacji oraz linie zabudowy i gabaryty obiektów.;</w:t>
      </w:r>
    </w:p>
    <w:p w14:paraId="0FC81E5E" w14:textId="77777777" w:rsidR="002415EA" w:rsidRPr="00AB0A58" w:rsidRDefault="002415EA" w:rsidP="00AB0A5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eastAsia="Times New Roman" w:cstheme="minorHAnsi"/>
        </w:rPr>
      </w:pPr>
      <w:r w:rsidRPr="00AB0A58">
        <w:rPr>
          <w:rFonts w:eastAsia="Times New Roman" w:cstheme="minorHAnsi"/>
        </w:rPr>
        <w:t xml:space="preserve">szczegółowe zasady i warunki scalania i podziału nieruchomości objętych planem miejscowym; </w:t>
      </w:r>
    </w:p>
    <w:p w14:paraId="0B41A91C" w14:textId="77777777" w:rsidR="002415EA" w:rsidRPr="00AB0A58" w:rsidRDefault="002415EA" w:rsidP="00AB0A5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eastAsia="Times New Roman" w:cstheme="minorHAnsi"/>
        </w:rPr>
      </w:pPr>
      <w:r w:rsidRPr="00AB0A58">
        <w:rPr>
          <w:rFonts w:eastAsia="Times New Roman" w:cstheme="minorHAnsi"/>
        </w:rPr>
        <w:t xml:space="preserve">szczególne warunki zagospodarowania terenów oraz ograniczenia w ich użytkowaniu, w tym zakaz zabudowy; </w:t>
      </w:r>
    </w:p>
    <w:p w14:paraId="71014A0C" w14:textId="77777777" w:rsidR="002415EA" w:rsidRPr="00AB0A58" w:rsidRDefault="002415EA" w:rsidP="00AB0A5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eastAsia="Times New Roman" w:cstheme="minorHAnsi"/>
        </w:rPr>
      </w:pPr>
      <w:r w:rsidRPr="00AB0A58">
        <w:rPr>
          <w:rFonts w:eastAsia="Times New Roman" w:cstheme="minorHAnsi"/>
        </w:rPr>
        <w:t xml:space="preserve">zasady modernizacji, rozbudowy i budowy systemów komunikacji i infrastruktury technicznej; </w:t>
      </w:r>
    </w:p>
    <w:p w14:paraId="59829503" w14:textId="77777777" w:rsidR="002415EA" w:rsidRPr="00AB0A58" w:rsidRDefault="002415EA" w:rsidP="00AB0A5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eastAsia="Times New Roman" w:cstheme="minorHAnsi"/>
        </w:rPr>
      </w:pPr>
      <w:r w:rsidRPr="00AB0A58">
        <w:rPr>
          <w:rFonts w:eastAsia="Times New Roman" w:cstheme="minorHAnsi"/>
        </w:rPr>
        <w:t>stawki procentowe, na podstawie, których ustala się opłatę, o której mowa w art. 36 ust. 4 ustawy o planowaniu i zagospodarowaniu terenów;</w:t>
      </w:r>
    </w:p>
    <w:p w14:paraId="019B683D" w14:textId="77777777" w:rsidR="002415EA" w:rsidRPr="00AB0A58" w:rsidRDefault="002415EA" w:rsidP="00AB0A5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eastAsia="Times New Roman" w:cstheme="minorHAnsi"/>
        </w:rPr>
      </w:pPr>
      <w:r w:rsidRPr="00AB0A58">
        <w:rPr>
          <w:rFonts w:cstheme="minorHAnsi"/>
        </w:rPr>
        <w:t>Brak w planie ustaleń wymaganych art. 15 ust. 2 i ust. 3 ustawy z dnia 27 marca 2003 r. o planowaniu i zagospodarowaniu przestrzennym oznacza, że nie występuje potrzeba ich ustalenia, w szczególności dotyczy to:</w:t>
      </w:r>
    </w:p>
    <w:p w14:paraId="41FA9EF6" w14:textId="77777777" w:rsidR="002415EA" w:rsidRPr="00AB0A58" w:rsidRDefault="002415EA" w:rsidP="00AB0A5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eastAsia="Times New Roman" w:cstheme="minorHAnsi"/>
        </w:rPr>
      </w:pPr>
      <w:r w:rsidRPr="00AB0A58">
        <w:rPr>
          <w:rFonts w:cstheme="minorHAnsi"/>
        </w:rPr>
        <w:t>granic i sposobów zagospodarowania terenów lub obiektów podlegających ochronie, ustalonych na podstawie przepisów odrębnych, w tym terenów górniczych, obszarów szczególnego zagrożenia powodzią i obszarów osuwania się mas ziemnych, ze względu na brak występowania ich w granicach planu;</w:t>
      </w:r>
    </w:p>
    <w:p w14:paraId="46B1230D" w14:textId="77777777" w:rsidR="002415EA" w:rsidRPr="00AB0A58" w:rsidRDefault="002415EA" w:rsidP="00AB0A58">
      <w:pPr>
        <w:numPr>
          <w:ilvl w:val="0"/>
          <w:numId w:val="8"/>
        </w:numPr>
        <w:suppressAutoHyphens/>
        <w:spacing w:after="0"/>
        <w:ind w:left="426" w:hanging="426"/>
        <w:jc w:val="both"/>
        <w:rPr>
          <w:rFonts w:cstheme="minorHAnsi"/>
        </w:rPr>
      </w:pPr>
      <w:r w:rsidRPr="00AB0A58">
        <w:rPr>
          <w:rFonts w:cstheme="minorHAnsi"/>
        </w:rPr>
        <w:t>wymagań wynikających z potrzeb kształtowania przestrzeni publicznych, ze względu na brak w granicach planu obszarów przestrzeni publicznych określonych w studium uwarunkowań i kierunków zagospodarowania przestrzennego gminy Raszyn;</w:t>
      </w:r>
    </w:p>
    <w:p w14:paraId="149A8D4E" w14:textId="77777777" w:rsidR="00804EB8" w:rsidRPr="00AB0A58" w:rsidRDefault="002415EA" w:rsidP="00AB0A58">
      <w:pPr>
        <w:widowControl w:val="0"/>
        <w:autoSpaceDE w:val="0"/>
        <w:autoSpaceDN w:val="0"/>
        <w:adjustRightInd w:val="0"/>
        <w:spacing w:after="0"/>
        <w:ind w:left="426"/>
        <w:contextualSpacing/>
        <w:jc w:val="both"/>
        <w:rPr>
          <w:rFonts w:eastAsia="Times New Roman" w:cstheme="minorHAnsi"/>
        </w:rPr>
      </w:pPr>
      <w:r w:rsidRPr="00AB0A58">
        <w:rPr>
          <w:rFonts w:eastAsia="Times New Roman" w:cstheme="minorHAnsi"/>
        </w:rPr>
        <w:t>sposobu i terminów tymczasowego zagospodarowania, urządzania i użytkowania terenów, ze względu na brak konieczności określania w planie;</w:t>
      </w:r>
    </w:p>
    <w:p w14:paraId="082BAC2D" w14:textId="77777777" w:rsidR="002415EA" w:rsidRPr="00AB0A58" w:rsidRDefault="002415EA" w:rsidP="00AB0A5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425" w:hanging="425"/>
        <w:contextualSpacing/>
        <w:jc w:val="both"/>
        <w:rPr>
          <w:rFonts w:eastAsia="Times New Roman" w:cstheme="minorHAnsi"/>
        </w:rPr>
      </w:pPr>
      <w:r w:rsidRPr="00AB0A58">
        <w:rPr>
          <w:rFonts w:eastAsia="Times New Roman" w:cstheme="minorHAnsi"/>
        </w:rPr>
        <w:t>sposobu i terminów tymczasowego zagospodarowania, urządzania i użytkowania terenów, ze względu na brak konieczności określania w planie.</w:t>
      </w:r>
    </w:p>
    <w:p w14:paraId="0E78EEBA" w14:textId="77777777" w:rsidR="002415EA" w:rsidRPr="00AB0A58" w:rsidRDefault="002415EA" w:rsidP="00AB0A58">
      <w:pPr>
        <w:widowControl w:val="0"/>
        <w:autoSpaceDE w:val="0"/>
        <w:autoSpaceDN w:val="0"/>
        <w:adjustRightInd w:val="0"/>
        <w:spacing w:after="0"/>
        <w:ind w:left="426"/>
        <w:contextualSpacing/>
        <w:jc w:val="both"/>
        <w:rPr>
          <w:rFonts w:eastAsia="Times New Roman" w:cstheme="minorHAnsi"/>
        </w:rPr>
      </w:pPr>
    </w:p>
    <w:p w14:paraId="506B07C6" w14:textId="77777777" w:rsidR="002415EA" w:rsidRPr="00AB0A58" w:rsidRDefault="002415EA" w:rsidP="00AB0A58">
      <w:pPr>
        <w:suppressAutoHyphens/>
        <w:autoSpaceDE w:val="0"/>
        <w:autoSpaceDN w:val="0"/>
        <w:adjustRightInd w:val="0"/>
        <w:spacing w:after="0"/>
        <w:ind w:firstLine="510"/>
        <w:jc w:val="both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b/>
          <w:lang w:eastAsia="pl-PL"/>
        </w:rPr>
        <w:t>§3.</w:t>
      </w:r>
      <w:r w:rsidR="00FD797A" w:rsidRPr="00AB0A58">
        <w:rPr>
          <w:rFonts w:eastAsia="Times New Roman" w:cstheme="minorHAnsi"/>
          <w:lang w:eastAsia="pl-PL"/>
        </w:rPr>
        <w:t xml:space="preserve">1. </w:t>
      </w:r>
      <w:r w:rsidRPr="00AB0A58">
        <w:rPr>
          <w:rFonts w:eastAsia="Times New Roman" w:cstheme="minorHAnsi"/>
          <w:lang w:eastAsia="pl-PL"/>
        </w:rPr>
        <w:t>Ilekroć w dalszych przepisach uchwały jest mowa o:</w:t>
      </w:r>
    </w:p>
    <w:p w14:paraId="3516053B" w14:textId="77777777" w:rsidR="002415EA" w:rsidRPr="00AB0A58" w:rsidRDefault="002415EA" w:rsidP="00AB0A58">
      <w:pPr>
        <w:pStyle w:val="Tekstpodstawowy"/>
        <w:widowControl w:val="0"/>
        <w:numPr>
          <w:ilvl w:val="0"/>
          <w:numId w:val="4"/>
        </w:numPr>
        <w:tabs>
          <w:tab w:val="left" w:pos="-1134"/>
        </w:tabs>
        <w:spacing w:after="0"/>
        <w:ind w:left="426" w:hanging="426"/>
        <w:jc w:val="both"/>
        <w:rPr>
          <w:rFonts w:cstheme="minorHAnsi"/>
        </w:rPr>
      </w:pPr>
      <w:r w:rsidRPr="00AB0A58">
        <w:rPr>
          <w:rFonts w:cstheme="minorHAnsi"/>
        </w:rPr>
        <w:t>nieprzekraczalnych liniach zabudowy – należy przez to rozumieć linie wyznaczone na rysunku planu, określające dopuszczalne zbliżenie ścian zewnętrznych budynków do linii rozgraniczającej teren, z dopuszczeniem wysunięcia przed wyznaczoną linię elementów architektonicznego ukształtowania budynków: okapów, gzymsów, schodów, pochylni, ryzalitów wejściowych i wjazdowych, ganków, przedsionków, architektonicznych elementów akcentujących wejścia lub wjazdy: schodów, daszków, balkonów, wykuszy, tarasów, przy czym elementy te nie mogą pomniejszać tej odległości o więcej niż 2,0 m</w:t>
      </w:r>
      <w:r w:rsidR="00D8119B" w:rsidRPr="00AB0A58">
        <w:rPr>
          <w:rFonts w:cstheme="minorHAnsi"/>
          <w:bCs/>
          <w:iCs/>
        </w:rPr>
        <w:t>;</w:t>
      </w:r>
    </w:p>
    <w:p w14:paraId="28D37B28" w14:textId="77777777" w:rsidR="002415EA" w:rsidRPr="00AB0A58" w:rsidRDefault="002415EA" w:rsidP="00AB0A5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lang w:eastAsia="pl-PL"/>
        </w:rPr>
        <w:t xml:space="preserve">przeznaczeniu terenu </w:t>
      </w:r>
      <w:r w:rsidRPr="00AB0A58">
        <w:rPr>
          <w:rFonts w:eastAsia="Times New Roman" w:cstheme="minorHAnsi"/>
          <w:b/>
          <w:lang w:eastAsia="pl-PL"/>
        </w:rPr>
        <w:t xml:space="preserve">- </w:t>
      </w:r>
      <w:r w:rsidRPr="00AB0A58">
        <w:rPr>
          <w:rFonts w:eastAsia="Times New Roman" w:cstheme="minorHAnsi"/>
          <w:lang w:eastAsia="pl-PL"/>
        </w:rPr>
        <w:t xml:space="preserve">należy przez to rozumieć ustalone w planie dla terenu lub działki funkcje, </w:t>
      </w:r>
      <w:r w:rsidRPr="00AB0A58">
        <w:rPr>
          <w:rFonts w:eastAsia="Times New Roman" w:cstheme="minorHAnsi"/>
          <w:lang w:eastAsia="pl-PL"/>
        </w:rPr>
        <w:lastRenderedPageBreak/>
        <w:t>których zasady realizacji określono w planie;</w:t>
      </w:r>
    </w:p>
    <w:p w14:paraId="54287563" w14:textId="77777777" w:rsidR="002415EA" w:rsidRPr="00AB0A58" w:rsidRDefault="002415EA" w:rsidP="00AB0A5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lang w:eastAsia="pl-PL"/>
        </w:rPr>
        <w:t xml:space="preserve">terenie </w:t>
      </w:r>
      <w:r w:rsidRPr="00AB0A58">
        <w:rPr>
          <w:rFonts w:eastAsia="Times New Roman" w:cstheme="minorHAnsi"/>
          <w:b/>
          <w:lang w:eastAsia="pl-PL"/>
        </w:rPr>
        <w:t xml:space="preserve">- </w:t>
      </w:r>
      <w:r w:rsidRPr="00AB0A58">
        <w:rPr>
          <w:rFonts w:cstheme="minorHAnsi"/>
        </w:rPr>
        <w:t>należy przez to rozumieć fragment obszaru planu o określonym przeznaczeniu lub o określonych zasadach zagospodarowania, wydzielony na rysunku planu liniami rozgraniczającymi oraz oznaczony symbolem literowym przeznaczenia terenu;</w:t>
      </w:r>
    </w:p>
    <w:p w14:paraId="2F2C3839" w14:textId="77777777" w:rsidR="002415EA" w:rsidRPr="00AB0A58" w:rsidRDefault="002415EA" w:rsidP="00AB0A58">
      <w:pPr>
        <w:numPr>
          <w:ilvl w:val="0"/>
          <w:numId w:val="4"/>
        </w:numPr>
        <w:spacing w:after="0"/>
        <w:ind w:left="426" w:hanging="426"/>
        <w:jc w:val="both"/>
        <w:rPr>
          <w:rFonts w:cstheme="minorHAnsi"/>
        </w:rPr>
      </w:pPr>
      <w:r w:rsidRPr="00AB0A58">
        <w:rPr>
          <w:rFonts w:cstheme="minorHAnsi"/>
        </w:rPr>
        <w:t xml:space="preserve">usługach – należy przez to rozumieć działalność prowadzoną w budynkach lub lokalach użytkowych wbudowanych w budynki, służącą zaspokajaniu potrzeb ludności, niezwiązaną z wytwarzaniem dóbr materialnych metodami przemysłowymi, </w:t>
      </w:r>
      <w:r w:rsidRPr="00AB0A58">
        <w:rPr>
          <w:rFonts w:eastAsia="ArialNarrow" w:cstheme="minorHAnsi"/>
        </w:rPr>
        <w:t>przy czym działalność ta nie może powodować przekroczenia dopuszczalnych standardów jakości środowiska poza terenem, na którym jest prowadzona.</w:t>
      </w:r>
    </w:p>
    <w:p w14:paraId="4E75B3B4" w14:textId="77777777" w:rsidR="002415EA" w:rsidRPr="00AB0A58" w:rsidRDefault="002415EA" w:rsidP="00AB0A58">
      <w:pPr>
        <w:pStyle w:val="Akapitzlist"/>
        <w:widowControl/>
        <w:numPr>
          <w:ilvl w:val="0"/>
          <w:numId w:val="9"/>
        </w:numPr>
        <w:spacing w:after="0"/>
        <w:ind w:left="0" w:firstLine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Pojęcia występujące w niniejszej uchwale, nie wyjaśnione w ust.1 należy interpretować zgodnie z definicjami przyjętymi w ustawie o planowaniu i zagospodarowaniu przestrzennym oraz z definicjami wynikającymi z Polskich Norm i przepisów odrębnych, a także potocznie stosowanych definicji i znaczeń słów określonymi w słownikach języka polskiego.</w:t>
      </w:r>
    </w:p>
    <w:p w14:paraId="147BE7CB" w14:textId="77777777" w:rsidR="008B4C5A" w:rsidRPr="00AB0A58" w:rsidRDefault="008B4C5A" w:rsidP="00AB0A58">
      <w:pPr>
        <w:suppressAutoHyphens/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lang w:eastAsia="pl-PL"/>
        </w:rPr>
      </w:pPr>
    </w:p>
    <w:p w14:paraId="707823B2" w14:textId="77777777" w:rsidR="008B4C5A" w:rsidRPr="00AB0A58" w:rsidRDefault="008B4C5A" w:rsidP="00AB0A58">
      <w:pPr>
        <w:suppressAutoHyphens/>
        <w:autoSpaceDE w:val="0"/>
        <w:autoSpaceDN w:val="0"/>
        <w:adjustRightInd w:val="0"/>
        <w:spacing w:after="0"/>
        <w:ind w:firstLine="426"/>
        <w:jc w:val="both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b/>
          <w:lang w:eastAsia="pl-PL"/>
        </w:rPr>
        <w:t>§ 4.</w:t>
      </w:r>
      <w:r w:rsidR="002415EA" w:rsidRPr="00AB0A58">
        <w:rPr>
          <w:rFonts w:eastAsia="Times New Roman" w:cstheme="minorHAnsi"/>
          <w:lang w:eastAsia="pl-PL"/>
        </w:rPr>
        <w:t xml:space="preserve"> 1. </w:t>
      </w:r>
      <w:r w:rsidR="002415EA" w:rsidRPr="00AB0A58">
        <w:rPr>
          <w:rFonts w:cstheme="minorHAnsi"/>
        </w:rPr>
        <w:t>Następujące oznaczenia graficzne na rysunku planu są obowiązującymi ustaleniami planu:</w:t>
      </w:r>
    </w:p>
    <w:p w14:paraId="4BFE5268" w14:textId="77777777" w:rsidR="008B4C5A" w:rsidRPr="00AB0A58" w:rsidRDefault="008B4C5A" w:rsidP="00AB0A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lang w:eastAsia="pl-PL"/>
        </w:rPr>
        <w:t>granica obszaru objętego planem;</w:t>
      </w:r>
    </w:p>
    <w:p w14:paraId="76AC4B9A" w14:textId="77777777" w:rsidR="008B4C5A" w:rsidRPr="00AB0A58" w:rsidRDefault="008B4C5A" w:rsidP="00AB0A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lang w:eastAsia="pl-PL"/>
        </w:rPr>
        <w:t>linia rozgraniczająca tereny o różnym przeznaczeniu lub różnych zasadach zagospodarowania;</w:t>
      </w:r>
    </w:p>
    <w:p w14:paraId="4ADD3B65" w14:textId="77777777" w:rsidR="00F852BB" w:rsidRPr="00AB0A58" w:rsidRDefault="00B1227C" w:rsidP="00AB0A58">
      <w:pPr>
        <w:numPr>
          <w:ilvl w:val="0"/>
          <w:numId w:val="2"/>
        </w:numPr>
        <w:spacing w:after="0"/>
        <w:ind w:left="426" w:hanging="426"/>
        <w:jc w:val="both"/>
        <w:rPr>
          <w:rFonts w:cstheme="minorHAnsi"/>
        </w:rPr>
      </w:pPr>
      <w:r w:rsidRPr="00AB0A58">
        <w:rPr>
          <w:rFonts w:cstheme="minorHAnsi"/>
        </w:rPr>
        <w:t xml:space="preserve">numer i </w:t>
      </w:r>
      <w:r w:rsidR="00F852BB" w:rsidRPr="00AB0A58">
        <w:rPr>
          <w:rFonts w:cstheme="minorHAnsi"/>
        </w:rPr>
        <w:t>symbol literowy przeznaczenia terenu;</w:t>
      </w:r>
    </w:p>
    <w:p w14:paraId="243C73A0" w14:textId="77777777" w:rsidR="008B4C5A" w:rsidRPr="00AB0A58" w:rsidRDefault="008B4C5A" w:rsidP="00AB0A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lang w:eastAsia="pl-PL"/>
        </w:rPr>
        <w:t>nieprzekraczalne linie zabudowy;</w:t>
      </w:r>
    </w:p>
    <w:p w14:paraId="3E2C841D" w14:textId="77777777" w:rsidR="007471A1" w:rsidRPr="00AB0A58" w:rsidRDefault="007471A1" w:rsidP="00AB0A58">
      <w:pPr>
        <w:numPr>
          <w:ilvl w:val="0"/>
          <w:numId w:val="2"/>
        </w:numPr>
        <w:spacing w:after="0"/>
        <w:ind w:left="426" w:hanging="426"/>
        <w:jc w:val="both"/>
        <w:rPr>
          <w:rFonts w:cstheme="minorHAnsi"/>
        </w:rPr>
      </w:pPr>
      <w:r w:rsidRPr="00AB0A58">
        <w:rPr>
          <w:rFonts w:cstheme="minorHAnsi"/>
        </w:rPr>
        <w:t>zwymiarowane odległości eleme</w:t>
      </w:r>
      <w:r w:rsidR="002F0514" w:rsidRPr="00AB0A58">
        <w:rPr>
          <w:rFonts w:cstheme="minorHAnsi"/>
        </w:rPr>
        <w:t>ntów zagospodarowania w metrach;</w:t>
      </w:r>
    </w:p>
    <w:p w14:paraId="4CD50ED9" w14:textId="77777777" w:rsidR="006D656D" w:rsidRPr="00AB0A58" w:rsidRDefault="006D656D" w:rsidP="00AB0A58">
      <w:pPr>
        <w:numPr>
          <w:ilvl w:val="0"/>
          <w:numId w:val="2"/>
        </w:numPr>
        <w:spacing w:after="0"/>
        <w:ind w:left="426" w:hanging="426"/>
        <w:jc w:val="both"/>
        <w:rPr>
          <w:rFonts w:cstheme="minorHAnsi"/>
        </w:rPr>
      </w:pPr>
      <w:r w:rsidRPr="00AB0A58">
        <w:rPr>
          <w:rFonts w:cstheme="minorHAnsi"/>
        </w:rPr>
        <w:t>granica strefy konserwatorskiej stanowiska archeologicznego.</w:t>
      </w:r>
    </w:p>
    <w:p w14:paraId="24A76B28" w14:textId="77777777" w:rsidR="008B4C5A" w:rsidRPr="00AB0A58" w:rsidRDefault="008B4C5A" w:rsidP="00AB0A58">
      <w:pPr>
        <w:widowControl w:val="0"/>
        <w:autoSpaceDE w:val="0"/>
        <w:autoSpaceDN w:val="0"/>
        <w:adjustRightInd w:val="0"/>
        <w:spacing w:after="0"/>
        <w:ind w:right="61" w:firstLine="426"/>
        <w:jc w:val="both"/>
        <w:rPr>
          <w:rFonts w:eastAsia="Times New Roman" w:cstheme="minorHAnsi"/>
          <w:spacing w:val="1"/>
          <w:lang w:eastAsia="pl-PL"/>
        </w:rPr>
      </w:pPr>
      <w:r w:rsidRPr="00AB0A58">
        <w:rPr>
          <w:rFonts w:eastAsia="Times New Roman" w:cstheme="minorHAnsi"/>
          <w:spacing w:val="1"/>
          <w:lang w:eastAsia="pl-PL"/>
        </w:rPr>
        <w:t>2. Symbole graficzne występujące na rysunku planu, niewymienione w ust. 1 mają charakter informacyjny.</w:t>
      </w:r>
    </w:p>
    <w:p w14:paraId="45C6AC95" w14:textId="77777777" w:rsidR="002415EA" w:rsidRPr="00AB0A58" w:rsidRDefault="002415EA" w:rsidP="00AB0A58">
      <w:pPr>
        <w:widowControl w:val="0"/>
        <w:autoSpaceDE w:val="0"/>
        <w:autoSpaceDN w:val="0"/>
        <w:adjustRightInd w:val="0"/>
        <w:spacing w:after="0"/>
        <w:ind w:right="61" w:firstLine="426"/>
        <w:jc w:val="both"/>
        <w:rPr>
          <w:rFonts w:eastAsia="Times New Roman" w:cstheme="minorHAnsi"/>
          <w:spacing w:val="1"/>
          <w:lang w:eastAsia="pl-PL"/>
        </w:rPr>
      </w:pPr>
    </w:p>
    <w:p w14:paraId="71D79BCE" w14:textId="77777777" w:rsidR="002415EA" w:rsidRPr="00AB0A58" w:rsidRDefault="002415EA" w:rsidP="00AB0A58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lang w:eastAsia="pl-PL"/>
        </w:rPr>
      </w:pPr>
      <w:r w:rsidRPr="00AB0A58">
        <w:rPr>
          <w:rFonts w:cstheme="minorHAnsi"/>
          <w:b/>
          <w:bCs/>
          <w:lang w:eastAsia="pl-PL"/>
        </w:rPr>
        <w:t>Rozdział 2</w:t>
      </w:r>
    </w:p>
    <w:p w14:paraId="77811935" w14:textId="77777777" w:rsidR="002415EA" w:rsidRPr="00AB0A58" w:rsidRDefault="002415EA" w:rsidP="00AB0A58">
      <w:pPr>
        <w:pStyle w:val="Tekstpodstawowy"/>
        <w:tabs>
          <w:tab w:val="left" w:pos="1789"/>
        </w:tabs>
        <w:spacing w:after="0"/>
        <w:jc w:val="center"/>
        <w:rPr>
          <w:rFonts w:cstheme="minorHAnsi"/>
        </w:rPr>
      </w:pPr>
      <w:r w:rsidRPr="00AB0A58">
        <w:rPr>
          <w:rFonts w:cstheme="minorHAnsi"/>
          <w:b/>
          <w:bCs/>
          <w:lang w:eastAsia="pl-PL"/>
        </w:rPr>
        <w:t xml:space="preserve">Przeznaczenia terenów </w:t>
      </w:r>
    </w:p>
    <w:p w14:paraId="2EB0EB55" w14:textId="77777777" w:rsidR="002415EA" w:rsidRPr="00AB0A58" w:rsidRDefault="002415EA" w:rsidP="00AB0A58">
      <w:pPr>
        <w:widowControl w:val="0"/>
        <w:autoSpaceDE w:val="0"/>
        <w:autoSpaceDN w:val="0"/>
        <w:adjustRightInd w:val="0"/>
        <w:spacing w:after="0"/>
        <w:ind w:right="61" w:firstLine="426"/>
        <w:jc w:val="both"/>
        <w:rPr>
          <w:rFonts w:eastAsia="Times New Roman" w:cstheme="minorHAnsi"/>
          <w:spacing w:val="1"/>
          <w:lang w:eastAsia="pl-PL"/>
        </w:rPr>
      </w:pPr>
    </w:p>
    <w:p w14:paraId="5440F711" w14:textId="77777777" w:rsidR="004A7EAE" w:rsidRPr="00AB0A58" w:rsidRDefault="002415EA" w:rsidP="00AB0A58">
      <w:pPr>
        <w:spacing w:after="0"/>
        <w:ind w:firstLine="426"/>
        <w:jc w:val="both"/>
        <w:rPr>
          <w:rFonts w:cstheme="minorHAnsi"/>
        </w:rPr>
      </w:pPr>
      <w:r w:rsidRPr="00AB0A58">
        <w:rPr>
          <w:rFonts w:eastAsia="Times New Roman" w:cstheme="minorHAnsi"/>
          <w:b/>
          <w:lang w:eastAsia="pl-PL"/>
        </w:rPr>
        <w:t>§ 5</w:t>
      </w:r>
      <w:r w:rsidR="007631C2" w:rsidRPr="00AB0A58">
        <w:rPr>
          <w:rFonts w:cstheme="minorHAnsi"/>
          <w:spacing w:val="1"/>
        </w:rPr>
        <w:t xml:space="preserve">. 1. </w:t>
      </w:r>
      <w:r w:rsidR="004A7EAE" w:rsidRPr="00AB0A58">
        <w:rPr>
          <w:rFonts w:cstheme="minorHAnsi"/>
        </w:rPr>
        <w:t>Określa się na rysunku planu dla każdego terenu:</w:t>
      </w:r>
    </w:p>
    <w:p w14:paraId="5B532330" w14:textId="77777777" w:rsidR="00A6606C" w:rsidRPr="00AB0A58" w:rsidRDefault="00A6606C" w:rsidP="00AB0A58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 xml:space="preserve">oznaczenie składające się z: </w:t>
      </w:r>
    </w:p>
    <w:p w14:paraId="1F79C460" w14:textId="77777777" w:rsidR="00A6606C" w:rsidRPr="00AB0A58" w:rsidRDefault="00A6606C" w:rsidP="00AB0A58">
      <w:pPr>
        <w:pStyle w:val="Akapitzlist"/>
        <w:numPr>
          <w:ilvl w:val="0"/>
          <w:numId w:val="51"/>
        </w:numPr>
        <w:spacing w:after="0"/>
        <w:ind w:left="709" w:hanging="283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numeru określającego kolejny teren,</w:t>
      </w:r>
    </w:p>
    <w:p w14:paraId="1D6F6BD9" w14:textId="77777777" w:rsidR="00A6606C" w:rsidRPr="00AB0A58" w:rsidRDefault="00A6606C" w:rsidP="00AB0A58">
      <w:pPr>
        <w:pStyle w:val="Akapitzlist"/>
        <w:numPr>
          <w:ilvl w:val="0"/>
          <w:numId w:val="51"/>
        </w:numPr>
        <w:spacing w:after="0"/>
        <w:ind w:left="709" w:hanging="283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symbolu literowego przeznaczenia terenu;</w:t>
      </w:r>
    </w:p>
    <w:p w14:paraId="5689168F" w14:textId="77777777" w:rsidR="00A6606C" w:rsidRPr="00AB0A58" w:rsidRDefault="00A6606C" w:rsidP="00AB0A58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Theme="minorHAnsi" w:eastAsia="Times New Roman" w:hAnsiTheme="minorHAnsi" w:cstheme="minorHAnsi"/>
          <w:lang w:eastAsia="pl-PL" w:bidi="pl-PL"/>
        </w:rPr>
      </w:pPr>
      <w:r w:rsidRPr="00AB0A58">
        <w:rPr>
          <w:rFonts w:asciiTheme="minorHAnsi" w:hAnsiTheme="minorHAnsi" w:cstheme="minorHAnsi"/>
        </w:rPr>
        <w:t>ustala się następujące symbole literowe przeznaczenia terenów:</w:t>
      </w:r>
    </w:p>
    <w:p w14:paraId="643344AA" w14:textId="77777777" w:rsidR="007461D7" w:rsidRPr="00AB0A58" w:rsidRDefault="007461D7" w:rsidP="00AB0A58">
      <w:pPr>
        <w:pStyle w:val="Akapitzlist"/>
        <w:numPr>
          <w:ilvl w:val="0"/>
          <w:numId w:val="52"/>
        </w:numPr>
        <w:spacing w:after="0"/>
        <w:ind w:left="709" w:hanging="283"/>
        <w:jc w:val="both"/>
        <w:rPr>
          <w:rFonts w:asciiTheme="minorHAnsi" w:eastAsia="Times New Roman" w:hAnsiTheme="minorHAnsi" w:cstheme="minorHAnsi"/>
          <w:lang w:eastAsia="pl-PL" w:bidi="pl-PL"/>
        </w:rPr>
      </w:pPr>
      <w:r w:rsidRPr="00AB0A58">
        <w:rPr>
          <w:rFonts w:asciiTheme="minorHAnsi" w:eastAsia="Times New Roman" w:hAnsiTheme="minorHAnsi" w:cstheme="minorHAnsi"/>
          <w:lang w:eastAsia="pl-PL" w:bidi="pl-PL"/>
        </w:rPr>
        <w:t xml:space="preserve">MN </w:t>
      </w:r>
      <w:r w:rsidRPr="00AB0A58">
        <w:rPr>
          <w:rFonts w:asciiTheme="minorHAnsi" w:eastAsia="Times New Roman" w:hAnsiTheme="minorHAnsi" w:cstheme="minorHAnsi"/>
          <w:b/>
          <w:lang w:eastAsia="pl-PL" w:bidi="pl-PL"/>
        </w:rPr>
        <w:t xml:space="preserve">– </w:t>
      </w:r>
      <w:r w:rsidRPr="00AB0A58">
        <w:rPr>
          <w:rFonts w:asciiTheme="minorHAnsi" w:eastAsia="Times New Roman" w:hAnsiTheme="minorHAnsi" w:cstheme="minorHAnsi"/>
          <w:lang w:eastAsia="pl-PL" w:bidi="pl-PL"/>
        </w:rPr>
        <w:t>teren zabudowy mieszkaniowej</w:t>
      </w:r>
      <w:r w:rsidRPr="00AB0A58">
        <w:rPr>
          <w:rFonts w:asciiTheme="minorHAnsi" w:eastAsia="Times New Roman" w:hAnsiTheme="minorHAnsi" w:cstheme="minorHAnsi"/>
          <w:spacing w:val="-9"/>
          <w:lang w:eastAsia="pl-PL" w:bidi="pl-PL"/>
        </w:rPr>
        <w:t xml:space="preserve"> </w:t>
      </w:r>
      <w:r w:rsidR="00280888" w:rsidRPr="00AB0A58">
        <w:rPr>
          <w:rFonts w:asciiTheme="minorHAnsi" w:eastAsia="Times New Roman" w:hAnsiTheme="minorHAnsi" w:cstheme="minorHAnsi"/>
          <w:lang w:eastAsia="pl-PL" w:bidi="pl-PL"/>
        </w:rPr>
        <w:t>jednorodzinnej,</w:t>
      </w:r>
    </w:p>
    <w:p w14:paraId="1DDE09FF" w14:textId="77777777" w:rsidR="0090694B" w:rsidRPr="00AB0A58" w:rsidRDefault="004A7EAE" w:rsidP="00AB0A58">
      <w:pPr>
        <w:pStyle w:val="Akapitzlist"/>
        <w:numPr>
          <w:ilvl w:val="0"/>
          <w:numId w:val="52"/>
        </w:numPr>
        <w:spacing w:after="0"/>
        <w:ind w:left="709" w:hanging="283"/>
        <w:jc w:val="both"/>
        <w:rPr>
          <w:rFonts w:asciiTheme="minorHAnsi" w:eastAsia="Times New Roman" w:hAnsiTheme="minorHAnsi" w:cstheme="minorHAnsi"/>
          <w:lang w:eastAsia="pl-PL" w:bidi="pl-PL"/>
        </w:rPr>
      </w:pPr>
      <w:r w:rsidRPr="00AB0A58">
        <w:rPr>
          <w:rFonts w:asciiTheme="minorHAnsi" w:eastAsia="Times New Roman" w:hAnsiTheme="minorHAnsi" w:cstheme="minorHAnsi"/>
          <w:lang w:eastAsia="pl-PL" w:bidi="pl-PL"/>
        </w:rPr>
        <w:t>MN/U</w:t>
      </w:r>
      <w:r w:rsidR="0090694B" w:rsidRPr="00AB0A58">
        <w:rPr>
          <w:rFonts w:asciiTheme="minorHAnsi" w:eastAsia="Times New Roman" w:hAnsiTheme="minorHAnsi" w:cstheme="minorHAnsi"/>
          <w:lang w:eastAsia="pl-PL" w:bidi="pl-PL"/>
        </w:rPr>
        <w:t xml:space="preserve"> – teren zabudowy </w:t>
      </w:r>
      <w:r w:rsidRPr="00AB0A58">
        <w:rPr>
          <w:rFonts w:asciiTheme="minorHAnsi" w:eastAsia="Times New Roman" w:hAnsiTheme="minorHAnsi" w:cstheme="minorHAnsi"/>
          <w:lang w:eastAsia="pl-PL" w:bidi="pl-PL"/>
        </w:rPr>
        <w:t>mieszkaniowo-u</w:t>
      </w:r>
      <w:r w:rsidR="00280888" w:rsidRPr="00AB0A58">
        <w:rPr>
          <w:rFonts w:asciiTheme="minorHAnsi" w:eastAsia="Times New Roman" w:hAnsiTheme="minorHAnsi" w:cstheme="minorHAnsi"/>
          <w:lang w:eastAsia="pl-PL" w:bidi="pl-PL"/>
        </w:rPr>
        <w:t>sługowej,</w:t>
      </w:r>
    </w:p>
    <w:p w14:paraId="25B8B582" w14:textId="77777777" w:rsidR="006D656D" w:rsidRPr="00AB0A58" w:rsidRDefault="006D656D" w:rsidP="00AB0A58">
      <w:pPr>
        <w:pStyle w:val="Akapitzlist"/>
        <w:numPr>
          <w:ilvl w:val="0"/>
          <w:numId w:val="52"/>
        </w:numPr>
        <w:spacing w:after="0"/>
        <w:ind w:left="709" w:hanging="283"/>
        <w:jc w:val="both"/>
        <w:rPr>
          <w:rFonts w:asciiTheme="minorHAnsi" w:eastAsia="Times New Roman" w:hAnsiTheme="minorHAnsi" w:cstheme="minorHAnsi"/>
          <w:lang w:eastAsia="pl-PL" w:bidi="pl-PL"/>
        </w:rPr>
      </w:pPr>
      <w:r w:rsidRPr="00AB0A58">
        <w:rPr>
          <w:rFonts w:asciiTheme="minorHAnsi" w:eastAsia="Times New Roman" w:hAnsiTheme="minorHAnsi" w:cstheme="minorHAnsi"/>
          <w:lang w:eastAsia="pl-PL" w:bidi="pl-PL"/>
        </w:rPr>
        <w:t>ITW – teren infrastruktury techn</w:t>
      </w:r>
      <w:r w:rsidR="00280888" w:rsidRPr="00AB0A58">
        <w:rPr>
          <w:rFonts w:asciiTheme="minorHAnsi" w:eastAsia="Times New Roman" w:hAnsiTheme="minorHAnsi" w:cstheme="minorHAnsi"/>
          <w:lang w:eastAsia="pl-PL" w:bidi="pl-PL"/>
        </w:rPr>
        <w:t>icznej – ujęcie wód podziemnych,</w:t>
      </w:r>
    </w:p>
    <w:p w14:paraId="3A17F014" w14:textId="77777777" w:rsidR="0090694B" w:rsidRPr="00AB0A58" w:rsidRDefault="0090694B" w:rsidP="00AB0A58">
      <w:pPr>
        <w:pStyle w:val="Akapitzlist"/>
        <w:numPr>
          <w:ilvl w:val="0"/>
          <w:numId w:val="52"/>
        </w:numPr>
        <w:spacing w:after="0"/>
        <w:ind w:left="709" w:hanging="283"/>
        <w:jc w:val="both"/>
        <w:rPr>
          <w:rFonts w:asciiTheme="minorHAnsi" w:eastAsia="Times New Roman" w:hAnsiTheme="minorHAnsi" w:cstheme="minorHAnsi"/>
          <w:lang w:eastAsia="pl-PL" w:bidi="pl-PL"/>
        </w:rPr>
      </w:pPr>
      <w:r w:rsidRPr="00AB0A58">
        <w:rPr>
          <w:rFonts w:asciiTheme="minorHAnsi" w:eastAsia="Times New Roman" w:hAnsiTheme="minorHAnsi" w:cstheme="minorHAnsi"/>
          <w:lang w:eastAsia="pl-PL" w:bidi="pl-PL"/>
        </w:rPr>
        <w:t>KPR –</w:t>
      </w:r>
      <w:r w:rsidR="00280888" w:rsidRPr="00AB0A58">
        <w:rPr>
          <w:rFonts w:asciiTheme="minorHAnsi" w:eastAsia="Times New Roman" w:hAnsiTheme="minorHAnsi" w:cstheme="minorHAnsi"/>
          <w:lang w:eastAsia="pl-PL" w:bidi="pl-PL"/>
        </w:rPr>
        <w:t xml:space="preserve"> teren ciągu pieszo-</w:t>
      </w:r>
      <w:r w:rsidR="00A939D0" w:rsidRPr="00AB0A58">
        <w:rPr>
          <w:rFonts w:asciiTheme="minorHAnsi" w:eastAsia="Times New Roman" w:hAnsiTheme="minorHAnsi" w:cstheme="minorHAnsi"/>
          <w:lang w:eastAsia="pl-PL" w:bidi="pl-PL"/>
        </w:rPr>
        <w:t>rowerowego</w:t>
      </w:r>
      <w:r w:rsidR="00280888" w:rsidRPr="00AB0A58">
        <w:rPr>
          <w:rFonts w:asciiTheme="minorHAnsi" w:eastAsia="Times New Roman" w:hAnsiTheme="minorHAnsi" w:cstheme="minorHAnsi"/>
          <w:lang w:eastAsia="pl-PL" w:bidi="pl-PL"/>
        </w:rPr>
        <w:t>,</w:t>
      </w:r>
    </w:p>
    <w:p w14:paraId="4361FD6A" w14:textId="77777777" w:rsidR="0090694B" w:rsidRPr="00AB0A58" w:rsidRDefault="0090694B" w:rsidP="00AB0A58">
      <w:pPr>
        <w:pStyle w:val="Akapitzlist"/>
        <w:numPr>
          <w:ilvl w:val="0"/>
          <w:numId w:val="52"/>
        </w:numPr>
        <w:spacing w:after="0"/>
        <w:ind w:left="709" w:hanging="283"/>
        <w:jc w:val="both"/>
        <w:rPr>
          <w:rFonts w:asciiTheme="minorHAnsi" w:eastAsia="Times New Roman" w:hAnsiTheme="minorHAnsi" w:cstheme="minorHAnsi"/>
          <w:lang w:eastAsia="pl-PL" w:bidi="pl-PL"/>
        </w:rPr>
      </w:pPr>
      <w:r w:rsidRPr="00AB0A58">
        <w:rPr>
          <w:rFonts w:asciiTheme="minorHAnsi" w:eastAsia="Times New Roman" w:hAnsiTheme="minorHAnsi" w:cstheme="minorHAnsi"/>
          <w:lang w:eastAsia="pl-PL" w:bidi="pl-PL"/>
        </w:rPr>
        <w:t>KDW – teren drogi wewnę</w:t>
      </w:r>
      <w:r w:rsidR="00280888" w:rsidRPr="00AB0A58">
        <w:rPr>
          <w:rFonts w:asciiTheme="minorHAnsi" w:eastAsia="Times New Roman" w:hAnsiTheme="minorHAnsi" w:cstheme="minorHAnsi"/>
          <w:lang w:eastAsia="pl-PL" w:bidi="pl-PL"/>
        </w:rPr>
        <w:t>trznej,</w:t>
      </w:r>
    </w:p>
    <w:p w14:paraId="2143B6A8" w14:textId="77777777" w:rsidR="002415EA" w:rsidRPr="00AB0A58" w:rsidRDefault="002415EA" w:rsidP="00AB0A58">
      <w:pPr>
        <w:pStyle w:val="Akapitzlist"/>
        <w:numPr>
          <w:ilvl w:val="0"/>
          <w:numId w:val="52"/>
        </w:numPr>
        <w:spacing w:after="0"/>
        <w:ind w:left="709" w:hanging="283"/>
        <w:jc w:val="both"/>
        <w:rPr>
          <w:rFonts w:asciiTheme="minorHAnsi" w:eastAsia="Times New Roman" w:hAnsiTheme="minorHAnsi" w:cstheme="minorHAnsi"/>
          <w:lang w:eastAsia="pl-PL" w:bidi="pl-PL"/>
        </w:rPr>
      </w:pPr>
      <w:r w:rsidRPr="00AB0A58">
        <w:rPr>
          <w:rFonts w:asciiTheme="minorHAnsi" w:eastAsia="Times New Roman" w:hAnsiTheme="minorHAnsi" w:cstheme="minorHAnsi"/>
          <w:lang w:eastAsia="pl-PL" w:bidi="pl-PL"/>
        </w:rPr>
        <w:t>KDZ</w:t>
      </w:r>
      <w:r w:rsidRPr="00AB0A58">
        <w:rPr>
          <w:rFonts w:asciiTheme="minorHAnsi" w:eastAsia="Times New Roman" w:hAnsiTheme="minorHAnsi" w:cstheme="minorHAnsi"/>
          <w:lang w:eastAsia="pl-PL"/>
        </w:rPr>
        <w:t xml:space="preserve"> –</w:t>
      </w:r>
      <w:r w:rsidR="00280888" w:rsidRPr="00AB0A58">
        <w:rPr>
          <w:rFonts w:asciiTheme="minorHAnsi" w:eastAsia="Times New Roman" w:hAnsiTheme="minorHAnsi" w:cstheme="minorHAnsi"/>
          <w:lang w:eastAsia="pl-PL"/>
        </w:rPr>
        <w:t xml:space="preserve"> </w:t>
      </w:r>
      <w:r w:rsidR="00B90905" w:rsidRPr="00AB0A58">
        <w:rPr>
          <w:rFonts w:asciiTheme="minorHAnsi" w:eastAsia="Times New Roman" w:hAnsiTheme="minorHAnsi" w:cstheme="minorHAnsi"/>
          <w:lang w:eastAsia="pl-PL"/>
        </w:rPr>
        <w:t xml:space="preserve">teren </w:t>
      </w:r>
      <w:r w:rsidRPr="00AB0A58">
        <w:rPr>
          <w:rFonts w:asciiTheme="minorHAnsi" w:eastAsia="Times New Roman" w:hAnsiTheme="minorHAnsi" w:cstheme="minorHAnsi"/>
          <w:lang w:eastAsia="pl-PL"/>
        </w:rPr>
        <w:t xml:space="preserve">drogi publicznej klasy </w:t>
      </w:r>
      <w:r w:rsidR="007631C2" w:rsidRPr="00AB0A58">
        <w:rPr>
          <w:rFonts w:asciiTheme="minorHAnsi" w:eastAsia="Times New Roman" w:hAnsiTheme="minorHAnsi" w:cstheme="minorHAnsi"/>
          <w:lang w:eastAsia="pl-PL"/>
        </w:rPr>
        <w:t>zbiorczej.</w:t>
      </w:r>
    </w:p>
    <w:p w14:paraId="3DC31B21" w14:textId="77777777" w:rsidR="007461D7" w:rsidRPr="00AB0A58" w:rsidRDefault="004D1602" w:rsidP="00AB0A58">
      <w:pPr>
        <w:pStyle w:val="Akapitzlist"/>
        <w:numPr>
          <w:ilvl w:val="0"/>
          <w:numId w:val="48"/>
        </w:numPr>
        <w:autoSpaceDE w:val="0"/>
        <w:autoSpaceDN w:val="0"/>
        <w:spacing w:after="0"/>
        <w:ind w:left="0" w:firstLine="426"/>
        <w:jc w:val="both"/>
        <w:rPr>
          <w:rFonts w:asciiTheme="minorHAnsi" w:eastAsia="Times New Roman" w:hAnsiTheme="minorHAnsi" w:cstheme="minorHAnsi"/>
          <w:lang w:eastAsia="pl-PL" w:bidi="pl-PL"/>
        </w:rPr>
      </w:pPr>
      <w:r w:rsidRPr="00AB0A58">
        <w:rPr>
          <w:rFonts w:asciiTheme="minorHAnsi" w:eastAsia="Times New Roman" w:hAnsiTheme="minorHAnsi" w:cstheme="minorHAnsi"/>
          <w:lang w:eastAsia="pl-PL" w:bidi="pl-PL"/>
        </w:rPr>
        <w:t>D</w:t>
      </w:r>
      <w:r w:rsidR="007461D7" w:rsidRPr="00AB0A58">
        <w:rPr>
          <w:rFonts w:asciiTheme="minorHAnsi" w:eastAsia="Times New Roman" w:hAnsiTheme="minorHAnsi" w:cstheme="minorHAnsi"/>
          <w:lang w:eastAsia="pl-PL" w:bidi="pl-PL"/>
        </w:rPr>
        <w:t>la</w:t>
      </w:r>
      <w:r w:rsidR="007461D7" w:rsidRPr="00AB0A58">
        <w:rPr>
          <w:rFonts w:asciiTheme="minorHAnsi" w:eastAsia="Times New Roman" w:hAnsiTheme="minorHAnsi" w:cstheme="minorHAnsi"/>
          <w:spacing w:val="-2"/>
          <w:lang w:eastAsia="pl-PL" w:bidi="pl-PL"/>
        </w:rPr>
        <w:t xml:space="preserve"> </w:t>
      </w:r>
      <w:r w:rsidR="007461D7" w:rsidRPr="00AB0A58">
        <w:rPr>
          <w:rFonts w:asciiTheme="minorHAnsi" w:eastAsia="Times New Roman" w:hAnsiTheme="minorHAnsi" w:cstheme="minorHAnsi"/>
          <w:lang w:eastAsia="pl-PL" w:bidi="pl-PL"/>
        </w:rPr>
        <w:t>terenów:</w:t>
      </w:r>
    </w:p>
    <w:p w14:paraId="00F4A180" w14:textId="77777777" w:rsidR="007461D7" w:rsidRPr="00AB0A58" w:rsidRDefault="007461D7" w:rsidP="00AB0A58">
      <w:pPr>
        <w:widowControl w:val="0"/>
        <w:numPr>
          <w:ilvl w:val="0"/>
          <w:numId w:val="49"/>
        </w:numPr>
        <w:autoSpaceDE w:val="0"/>
        <w:autoSpaceDN w:val="0"/>
        <w:spacing w:after="0"/>
        <w:ind w:left="426"/>
        <w:jc w:val="both"/>
        <w:rPr>
          <w:rFonts w:eastAsia="Times New Roman" w:cstheme="minorHAnsi"/>
          <w:lang w:eastAsia="pl-PL" w:bidi="pl-PL"/>
        </w:rPr>
      </w:pPr>
      <w:r w:rsidRPr="00AB0A58">
        <w:rPr>
          <w:rFonts w:eastAsia="Times New Roman" w:cstheme="minorHAnsi"/>
          <w:lang w:eastAsia="pl-PL" w:bidi="pl-PL"/>
        </w:rPr>
        <w:t>oznaczonych na rysunku planu symbolem literow</w:t>
      </w:r>
      <w:r w:rsidR="00280888" w:rsidRPr="00AB0A58">
        <w:rPr>
          <w:rFonts w:eastAsia="Times New Roman" w:cstheme="minorHAnsi"/>
          <w:lang w:eastAsia="pl-PL" w:bidi="pl-PL"/>
        </w:rPr>
        <w:t>ym MN</w:t>
      </w:r>
      <w:r w:rsidR="004D1602" w:rsidRPr="00AB0A58">
        <w:rPr>
          <w:rFonts w:eastAsia="Times New Roman" w:cstheme="minorHAnsi"/>
          <w:lang w:eastAsia="pl-PL" w:bidi="pl-PL"/>
        </w:rPr>
        <w:t xml:space="preserve"> i</w:t>
      </w:r>
      <w:r w:rsidR="00280888" w:rsidRPr="00AB0A58">
        <w:rPr>
          <w:rFonts w:eastAsia="Times New Roman" w:cstheme="minorHAnsi"/>
          <w:lang w:eastAsia="pl-PL" w:bidi="pl-PL"/>
        </w:rPr>
        <w:t xml:space="preserve"> MN/U przeznaczenie określa się</w:t>
      </w:r>
      <w:r w:rsidRPr="00AB0A58">
        <w:rPr>
          <w:rFonts w:eastAsia="Times New Roman" w:cstheme="minorHAnsi"/>
          <w:lang w:eastAsia="pl-PL" w:bidi="pl-PL"/>
        </w:rPr>
        <w:t xml:space="preserve"> w odniesieniu do działki budowlanej;</w:t>
      </w:r>
    </w:p>
    <w:p w14:paraId="43E45D2D" w14:textId="19EB54F7" w:rsidR="007461D7" w:rsidRPr="00AB0A58" w:rsidRDefault="007461D7" w:rsidP="00AB0A58">
      <w:pPr>
        <w:widowControl w:val="0"/>
        <w:numPr>
          <w:ilvl w:val="0"/>
          <w:numId w:val="49"/>
        </w:numPr>
        <w:autoSpaceDE w:val="0"/>
        <w:autoSpaceDN w:val="0"/>
        <w:spacing w:after="0"/>
        <w:ind w:left="426"/>
        <w:jc w:val="both"/>
        <w:rPr>
          <w:rFonts w:eastAsia="Times New Roman" w:cstheme="minorHAnsi"/>
          <w:lang w:eastAsia="pl-PL" w:bidi="pl-PL"/>
        </w:rPr>
      </w:pPr>
      <w:r w:rsidRPr="00AB0A58">
        <w:rPr>
          <w:rFonts w:eastAsia="Times New Roman" w:cstheme="minorHAnsi"/>
          <w:lang w:eastAsia="pl-PL" w:bidi="pl-PL"/>
        </w:rPr>
        <w:t xml:space="preserve">oznaczonych na rysunku planu symbolem literowym </w:t>
      </w:r>
      <w:r w:rsidR="00280888" w:rsidRPr="00AB0A58">
        <w:rPr>
          <w:rFonts w:eastAsia="Times New Roman" w:cstheme="minorHAnsi"/>
          <w:lang w:eastAsia="pl-PL" w:bidi="pl-PL"/>
        </w:rPr>
        <w:t xml:space="preserve">KPR, KDW, </w:t>
      </w:r>
      <w:r w:rsidR="00F852BB" w:rsidRPr="00AB0A58">
        <w:rPr>
          <w:rFonts w:eastAsia="Times New Roman" w:cstheme="minorHAnsi"/>
          <w:lang w:eastAsia="pl-PL" w:bidi="pl-PL"/>
        </w:rPr>
        <w:t xml:space="preserve">KDZ </w:t>
      </w:r>
      <w:r w:rsidR="006D656D" w:rsidRPr="00AB0A58">
        <w:rPr>
          <w:rFonts w:eastAsia="Times New Roman" w:cstheme="minorHAnsi"/>
          <w:lang w:eastAsia="pl-PL" w:bidi="pl-PL"/>
        </w:rPr>
        <w:t>i ITW</w:t>
      </w:r>
      <w:r w:rsidR="000414D7" w:rsidRPr="00AB0A58">
        <w:rPr>
          <w:rFonts w:eastAsia="Times New Roman" w:cstheme="minorHAnsi"/>
          <w:lang w:eastAsia="pl-PL" w:bidi="pl-PL"/>
        </w:rPr>
        <w:t xml:space="preserve"> </w:t>
      </w:r>
      <w:r w:rsidRPr="00AB0A58">
        <w:rPr>
          <w:rFonts w:eastAsia="Times New Roman" w:cstheme="minorHAnsi"/>
          <w:lang w:eastAsia="pl-PL" w:bidi="pl-PL"/>
        </w:rPr>
        <w:t>przeznaczenie</w:t>
      </w:r>
      <w:r w:rsidRPr="00AB0A58">
        <w:rPr>
          <w:rFonts w:eastAsia="Times New Roman" w:cstheme="minorHAnsi"/>
          <w:spacing w:val="-19"/>
          <w:lang w:eastAsia="pl-PL" w:bidi="pl-PL"/>
        </w:rPr>
        <w:t xml:space="preserve"> </w:t>
      </w:r>
      <w:r w:rsidRPr="00AB0A58">
        <w:rPr>
          <w:rFonts w:eastAsia="Times New Roman" w:cstheme="minorHAnsi"/>
          <w:lang w:eastAsia="pl-PL" w:bidi="pl-PL"/>
        </w:rPr>
        <w:t>określa się w odniesieniu do</w:t>
      </w:r>
      <w:r w:rsidRPr="00AB0A58">
        <w:rPr>
          <w:rFonts w:eastAsia="Times New Roman" w:cstheme="minorHAnsi"/>
          <w:spacing w:val="-4"/>
          <w:lang w:eastAsia="pl-PL" w:bidi="pl-PL"/>
        </w:rPr>
        <w:t xml:space="preserve"> </w:t>
      </w:r>
      <w:r w:rsidRPr="00AB0A58">
        <w:rPr>
          <w:rFonts w:eastAsia="Times New Roman" w:cstheme="minorHAnsi"/>
          <w:lang w:eastAsia="pl-PL" w:bidi="pl-PL"/>
        </w:rPr>
        <w:t>terenu.</w:t>
      </w:r>
    </w:p>
    <w:p w14:paraId="2AD77199" w14:textId="77777777" w:rsidR="008B4C5A" w:rsidRPr="00AB0A58" w:rsidRDefault="008B4C5A" w:rsidP="00AB0A58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highlight w:val="yellow"/>
          <w:lang w:eastAsia="pl-PL"/>
        </w:rPr>
      </w:pPr>
    </w:p>
    <w:p w14:paraId="33213660" w14:textId="77777777" w:rsidR="00C64710" w:rsidRDefault="00C64710" w:rsidP="00AB0A58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lang w:eastAsia="pl-PL"/>
        </w:rPr>
      </w:pPr>
    </w:p>
    <w:p w14:paraId="262DCF41" w14:textId="1C2FCA7D" w:rsidR="002415EA" w:rsidRPr="00AB0A58" w:rsidRDefault="002415EA" w:rsidP="00AB0A58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lang w:eastAsia="pl-PL"/>
        </w:rPr>
      </w:pPr>
      <w:r w:rsidRPr="00AB0A58">
        <w:rPr>
          <w:rFonts w:cstheme="minorHAnsi"/>
          <w:b/>
          <w:bCs/>
          <w:lang w:eastAsia="pl-PL"/>
        </w:rPr>
        <w:lastRenderedPageBreak/>
        <w:t>Rozdział 3</w:t>
      </w:r>
    </w:p>
    <w:p w14:paraId="4674ADD4" w14:textId="77777777" w:rsidR="002415EA" w:rsidRPr="00AB0A58" w:rsidRDefault="002415EA" w:rsidP="00AB0A58">
      <w:pPr>
        <w:pStyle w:val="Tekstpodstawowy"/>
        <w:tabs>
          <w:tab w:val="left" w:pos="1353"/>
        </w:tabs>
        <w:spacing w:after="0"/>
        <w:jc w:val="center"/>
        <w:rPr>
          <w:rFonts w:cstheme="minorHAnsi"/>
          <w:b/>
          <w:bCs/>
          <w:lang w:eastAsia="pl-PL"/>
        </w:rPr>
      </w:pPr>
      <w:r w:rsidRPr="00AB0A58">
        <w:rPr>
          <w:rFonts w:cstheme="minorHAnsi"/>
          <w:b/>
          <w:bCs/>
          <w:lang w:eastAsia="pl-PL"/>
        </w:rPr>
        <w:t>Zasady ochrony i kształtowania ładu przestrzennego</w:t>
      </w:r>
    </w:p>
    <w:p w14:paraId="053D8738" w14:textId="77777777" w:rsidR="002415EA" w:rsidRPr="00AB0A58" w:rsidRDefault="002415EA" w:rsidP="00AB0A58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highlight w:val="yellow"/>
          <w:lang w:eastAsia="pl-PL"/>
        </w:rPr>
      </w:pPr>
    </w:p>
    <w:p w14:paraId="247923B8" w14:textId="77777777" w:rsidR="008B4C5A" w:rsidRPr="00AB0A58" w:rsidRDefault="00D8119B" w:rsidP="00AB0A58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b/>
          <w:lang w:eastAsia="pl-PL"/>
        </w:rPr>
        <w:t>§ 6</w:t>
      </w:r>
      <w:r w:rsidR="002415EA" w:rsidRPr="00AB0A58">
        <w:rPr>
          <w:rFonts w:eastAsia="Times New Roman" w:cstheme="minorHAnsi"/>
          <w:b/>
          <w:lang w:eastAsia="pl-PL"/>
        </w:rPr>
        <w:t>.</w:t>
      </w:r>
      <w:r w:rsidR="00AF3AD9" w:rsidRPr="00AB0A58">
        <w:rPr>
          <w:rFonts w:eastAsia="Times New Roman" w:cstheme="minorHAnsi"/>
          <w:lang w:eastAsia="pl-PL"/>
        </w:rPr>
        <w:t xml:space="preserve"> </w:t>
      </w:r>
      <w:r w:rsidR="002415EA" w:rsidRPr="00AB0A58">
        <w:rPr>
          <w:rFonts w:eastAsia="Times New Roman" w:cstheme="minorHAnsi"/>
          <w:lang w:eastAsia="pl-PL"/>
        </w:rPr>
        <w:t>W zakresie kształtowania zabudowy nakazuje się zachowanie i realizację zabudowy:</w:t>
      </w:r>
    </w:p>
    <w:p w14:paraId="565C2268" w14:textId="77777777" w:rsidR="002415EA" w:rsidRPr="00AB0A58" w:rsidRDefault="002415EA" w:rsidP="00AB0A58">
      <w:pPr>
        <w:widowControl w:val="0"/>
        <w:numPr>
          <w:ilvl w:val="0"/>
          <w:numId w:val="50"/>
        </w:numPr>
        <w:autoSpaceDE w:val="0"/>
        <w:autoSpaceDN w:val="0"/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lang w:eastAsia="pl-PL"/>
        </w:rPr>
        <w:t>zgodnie z zasadami zagospodarowania terenu oraz parametrami i wskaźnikami kształtowania zabudowy określonymi w przep</w:t>
      </w:r>
      <w:r w:rsidR="007631C2" w:rsidRPr="00AB0A58">
        <w:rPr>
          <w:rFonts w:eastAsia="Times New Roman" w:cstheme="minorHAnsi"/>
          <w:lang w:eastAsia="pl-PL"/>
        </w:rPr>
        <w:t>isach szczegółowych dla terenów;</w:t>
      </w:r>
    </w:p>
    <w:p w14:paraId="27A0E472" w14:textId="77777777" w:rsidR="002415EA" w:rsidRPr="00AB0A58" w:rsidRDefault="002415EA" w:rsidP="00AB0A58">
      <w:pPr>
        <w:widowControl w:val="0"/>
        <w:numPr>
          <w:ilvl w:val="0"/>
          <w:numId w:val="50"/>
        </w:numPr>
        <w:autoSpaceDE w:val="0"/>
        <w:autoSpaceDN w:val="0"/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lang w:eastAsia="pl-PL"/>
        </w:rPr>
        <w:t>w ramach linii rozgraniczających wydzielonych na rysunku planu terenów o różnym przeznaczeniu lub różnych zasadach zagospodarowania;</w:t>
      </w:r>
    </w:p>
    <w:p w14:paraId="6268BC22" w14:textId="77777777" w:rsidR="002415EA" w:rsidRPr="00AB0A58" w:rsidRDefault="002415EA" w:rsidP="00AB0A58">
      <w:pPr>
        <w:widowControl w:val="0"/>
        <w:numPr>
          <w:ilvl w:val="0"/>
          <w:numId w:val="50"/>
        </w:numPr>
        <w:autoSpaceDE w:val="0"/>
        <w:autoSpaceDN w:val="0"/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lang w:eastAsia="pl-PL"/>
        </w:rPr>
        <w:t>zgodnie z wyznaczonymi na rysunku planu nieprzekraczalnymi liniami zabudowy, przy czym linie zabudowy nie odnoszą się do podziemnych części budynków, w tym parkingów podziemnych i wjazdów do nich, urządzeń i obiektów infrastruktury technicznej oraz obiektów małej architektury.</w:t>
      </w:r>
    </w:p>
    <w:p w14:paraId="67065292" w14:textId="77777777" w:rsidR="007631C2" w:rsidRPr="00AB0A58" w:rsidRDefault="007631C2" w:rsidP="00AB0A58">
      <w:pPr>
        <w:pStyle w:val="Akapitzlist"/>
        <w:tabs>
          <w:tab w:val="left" w:pos="-426"/>
        </w:tabs>
        <w:autoSpaceDE w:val="0"/>
        <w:autoSpaceDN w:val="0"/>
        <w:adjustRightInd w:val="0"/>
        <w:spacing w:after="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</w:p>
    <w:p w14:paraId="789A8C4B" w14:textId="77777777" w:rsidR="008E5760" w:rsidRPr="00AB0A58" w:rsidRDefault="00D8119B" w:rsidP="00AB0A58">
      <w:pPr>
        <w:pStyle w:val="Akapitzlist"/>
        <w:tabs>
          <w:tab w:val="left" w:pos="-426"/>
        </w:tabs>
        <w:autoSpaceDE w:val="0"/>
        <w:autoSpaceDN w:val="0"/>
        <w:adjustRightInd w:val="0"/>
        <w:spacing w:after="0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AB0A58">
        <w:rPr>
          <w:rFonts w:asciiTheme="minorHAnsi" w:eastAsia="Times New Roman" w:hAnsiTheme="minorHAnsi" w:cstheme="minorHAnsi"/>
          <w:b/>
          <w:lang w:eastAsia="pl-PL"/>
        </w:rPr>
        <w:t>§ 7</w:t>
      </w:r>
      <w:r w:rsidR="008E5760" w:rsidRPr="00AB0A58">
        <w:rPr>
          <w:rFonts w:asciiTheme="minorHAnsi" w:eastAsia="Times New Roman" w:hAnsiTheme="minorHAnsi" w:cstheme="minorHAnsi"/>
          <w:b/>
          <w:lang w:eastAsia="pl-PL"/>
        </w:rPr>
        <w:t xml:space="preserve">. </w:t>
      </w:r>
      <w:r w:rsidR="008E5760" w:rsidRPr="00AB0A58">
        <w:rPr>
          <w:rFonts w:asciiTheme="minorHAnsi" w:eastAsia="Times New Roman" w:hAnsiTheme="minorHAnsi" w:cstheme="minorHAnsi"/>
          <w:lang w:eastAsia="pl-PL"/>
        </w:rPr>
        <w:t xml:space="preserve"> </w:t>
      </w:r>
      <w:r w:rsidR="008E5760" w:rsidRPr="00AB0A58">
        <w:rPr>
          <w:rFonts w:asciiTheme="minorHAnsi" w:hAnsiTheme="minorHAnsi" w:cstheme="minorHAnsi"/>
        </w:rPr>
        <w:t>W zakresie kolorystyki obiektów budowlanych:</w:t>
      </w:r>
    </w:p>
    <w:p w14:paraId="5C05109B" w14:textId="67479AE4" w:rsidR="00401581" w:rsidRPr="00AB0A58" w:rsidRDefault="008B1E7E" w:rsidP="00AB0A58">
      <w:pPr>
        <w:pStyle w:val="Akapitzlist"/>
        <w:numPr>
          <w:ilvl w:val="2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 xml:space="preserve">ustala się stosowanie stonowanej kolorystyki dla elewacji </w:t>
      </w:r>
      <w:r w:rsidR="005B06B9" w:rsidRPr="00AB0A58">
        <w:rPr>
          <w:rFonts w:asciiTheme="minorHAnsi" w:hAnsiTheme="minorHAnsi" w:cstheme="minorHAnsi"/>
        </w:rPr>
        <w:t xml:space="preserve">w odcieniach spośród kolorów: białego, szarego, beżowego, kremowego </w:t>
      </w:r>
      <w:r w:rsidRPr="00AB0A58">
        <w:rPr>
          <w:rFonts w:asciiTheme="minorHAnsi" w:hAnsiTheme="minorHAnsi" w:cstheme="minorHAnsi"/>
        </w:rPr>
        <w:t>oraz kolorystki dachów spośród kolorów: grafitowego, brą</w:t>
      </w:r>
      <w:r w:rsidR="00401581" w:rsidRPr="00AB0A58">
        <w:rPr>
          <w:rFonts w:asciiTheme="minorHAnsi" w:hAnsiTheme="minorHAnsi" w:cstheme="minorHAnsi"/>
        </w:rPr>
        <w:t>zowego</w:t>
      </w:r>
      <w:r w:rsidR="00C80F8B" w:rsidRPr="00AB0A58">
        <w:rPr>
          <w:rFonts w:asciiTheme="minorHAnsi" w:hAnsiTheme="minorHAnsi" w:cstheme="minorHAnsi"/>
        </w:rPr>
        <w:t xml:space="preserve"> i</w:t>
      </w:r>
      <w:r w:rsidR="00401581" w:rsidRPr="00AB0A58">
        <w:rPr>
          <w:rFonts w:asciiTheme="minorHAnsi" w:hAnsiTheme="minorHAnsi" w:cstheme="minorHAnsi"/>
        </w:rPr>
        <w:t xml:space="preserve"> czerwonego;</w:t>
      </w:r>
    </w:p>
    <w:p w14:paraId="495AF1C9" w14:textId="77777777" w:rsidR="008B1E7E" w:rsidRPr="00AB0A58" w:rsidRDefault="008B1E7E" w:rsidP="00AB0A58">
      <w:pPr>
        <w:pStyle w:val="Akapitzlist"/>
        <w:numPr>
          <w:ilvl w:val="2"/>
          <w:numId w:val="21"/>
        </w:numPr>
        <w:spacing w:after="0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ustalenie pkt 1 nie dotyczy materiałów elewacyjnych i pokryć dachowych w kolorach dla nich naturalnych, w szczególności: drewna, cegły, kamienia i szkła.</w:t>
      </w:r>
    </w:p>
    <w:p w14:paraId="40FA7FF1" w14:textId="77777777" w:rsidR="00804EB8" w:rsidRPr="00AB0A58" w:rsidRDefault="00804EB8" w:rsidP="00AB0A58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</w:p>
    <w:p w14:paraId="650B04CF" w14:textId="77777777" w:rsidR="008E5760" w:rsidRPr="00AB0A58" w:rsidRDefault="008E5760" w:rsidP="00AB0A58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lang w:eastAsia="pl-PL"/>
        </w:rPr>
      </w:pPr>
      <w:r w:rsidRPr="00AB0A58">
        <w:rPr>
          <w:rFonts w:cstheme="minorHAnsi"/>
          <w:b/>
          <w:bCs/>
          <w:lang w:eastAsia="pl-PL"/>
        </w:rPr>
        <w:t>Rozdział 4</w:t>
      </w:r>
    </w:p>
    <w:p w14:paraId="72C4653E" w14:textId="77777777" w:rsidR="008E5760" w:rsidRPr="00AB0A58" w:rsidRDefault="008E5760" w:rsidP="00AB0A58">
      <w:pPr>
        <w:pStyle w:val="Tekstpodstawowy"/>
        <w:tabs>
          <w:tab w:val="left" w:pos="1353"/>
        </w:tabs>
        <w:spacing w:after="0"/>
        <w:jc w:val="center"/>
        <w:rPr>
          <w:rFonts w:cstheme="minorHAnsi"/>
          <w:b/>
          <w:bCs/>
          <w:lang w:eastAsia="pl-PL"/>
        </w:rPr>
      </w:pPr>
      <w:r w:rsidRPr="00AB0A58">
        <w:rPr>
          <w:rFonts w:cstheme="minorHAnsi"/>
          <w:b/>
          <w:bCs/>
          <w:lang w:eastAsia="pl-PL"/>
        </w:rPr>
        <w:t>Zasady ochrony środowiska, przyrody i krajobrazu:</w:t>
      </w:r>
    </w:p>
    <w:p w14:paraId="736CF8E0" w14:textId="77777777" w:rsidR="008E5760" w:rsidRPr="00AB0A58" w:rsidRDefault="008E5760" w:rsidP="00AB0A58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</w:p>
    <w:p w14:paraId="3694A53B" w14:textId="77777777" w:rsidR="008B4C5A" w:rsidRPr="00AB0A58" w:rsidRDefault="00D8119B" w:rsidP="00AB0A58">
      <w:pPr>
        <w:widowControl w:val="0"/>
        <w:autoSpaceDE w:val="0"/>
        <w:autoSpaceDN w:val="0"/>
        <w:adjustRightInd w:val="0"/>
        <w:spacing w:after="0"/>
        <w:ind w:firstLine="425"/>
        <w:jc w:val="both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b/>
          <w:lang w:eastAsia="pl-PL"/>
        </w:rPr>
        <w:t>§ 8</w:t>
      </w:r>
      <w:r w:rsidR="008B4C5A" w:rsidRPr="00AB0A58">
        <w:rPr>
          <w:rFonts w:eastAsia="Times New Roman" w:cstheme="minorHAnsi"/>
          <w:b/>
          <w:lang w:eastAsia="pl-PL"/>
        </w:rPr>
        <w:t>.</w:t>
      </w:r>
      <w:r w:rsidR="0017035B" w:rsidRPr="00AB0A58">
        <w:rPr>
          <w:rFonts w:eastAsia="Times New Roman" w:cstheme="minorHAnsi"/>
          <w:lang w:eastAsia="pl-PL"/>
        </w:rPr>
        <w:t xml:space="preserve">1. </w:t>
      </w:r>
      <w:r w:rsidR="00C23B50" w:rsidRPr="00AB0A58">
        <w:rPr>
          <w:rFonts w:eastAsia="Times New Roman" w:cstheme="minorHAnsi"/>
          <w:lang w:eastAsia="pl-PL"/>
        </w:rPr>
        <w:t xml:space="preserve">W zakresie </w:t>
      </w:r>
      <w:r w:rsidR="00C23B50" w:rsidRPr="00AB0A58">
        <w:rPr>
          <w:rFonts w:cstheme="minorHAnsi"/>
        </w:rPr>
        <w:t xml:space="preserve">zasad </w:t>
      </w:r>
      <w:r w:rsidR="00C23B50" w:rsidRPr="00AB0A58">
        <w:rPr>
          <w:rFonts w:cstheme="minorHAnsi"/>
          <w:bCs/>
        </w:rPr>
        <w:t>ochrony środowiska, przyrody i krajobrazu kulturowego:</w:t>
      </w:r>
    </w:p>
    <w:p w14:paraId="7F93AC02" w14:textId="77777777" w:rsidR="008E0ED5" w:rsidRPr="00AB0A58" w:rsidRDefault="008E0ED5" w:rsidP="00AB0A58">
      <w:pPr>
        <w:widowControl w:val="0"/>
        <w:numPr>
          <w:ilvl w:val="0"/>
          <w:numId w:val="3"/>
        </w:numPr>
        <w:tabs>
          <w:tab w:val="clear" w:pos="936"/>
        </w:tabs>
        <w:autoSpaceDE w:val="0"/>
        <w:autoSpaceDN w:val="0"/>
        <w:adjustRightInd w:val="0"/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AB0A58">
        <w:rPr>
          <w:rFonts w:cstheme="minorHAnsi"/>
        </w:rPr>
        <w:t>wskazuje</w:t>
      </w:r>
      <w:r w:rsidRPr="00AB0A58">
        <w:rPr>
          <w:rStyle w:val="normaltextrun"/>
          <w:rFonts w:cstheme="minorHAnsi"/>
        </w:rPr>
        <w:t xml:space="preserve"> się na rysunku planu grani</w:t>
      </w:r>
      <w:r w:rsidRPr="00AB0A58">
        <w:rPr>
          <w:rFonts w:cstheme="minorHAnsi"/>
        </w:rPr>
        <w:t>cę</w:t>
      </w:r>
      <w:r w:rsidRPr="00AB0A58">
        <w:rPr>
          <w:rStyle w:val="normaltextrun"/>
          <w:rFonts w:cstheme="minorHAnsi"/>
        </w:rPr>
        <w:t xml:space="preserve"> Warszawskiego Obszaru Chronionego Krajobrazu obszaru </w:t>
      </w:r>
      <w:r w:rsidRPr="00AB0A58">
        <w:rPr>
          <w:rFonts w:eastAsia="Calibri" w:cstheme="minorHAnsi"/>
        </w:rPr>
        <w:t>podlegające ochronie na podstawie przepisów odrębnych z zakresu ochrony przyrody</w:t>
      </w:r>
      <w:r w:rsidRPr="00AB0A58">
        <w:rPr>
          <w:rStyle w:val="normaltextrun"/>
          <w:rFonts w:cstheme="minorHAnsi"/>
        </w:rPr>
        <w:t>:</w:t>
      </w:r>
      <w:r w:rsidRPr="00AB0A58">
        <w:rPr>
          <w:rStyle w:val="eop"/>
          <w:rFonts w:cstheme="minorHAnsi"/>
        </w:rPr>
        <w:t> </w:t>
      </w:r>
    </w:p>
    <w:p w14:paraId="5F3AD84A" w14:textId="77777777" w:rsidR="008B4C5A" w:rsidRPr="00AB0A58" w:rsidRDefault="008B4C5A" w:rsidP="00AB0A58">
      <w:pPr>
        <w:widowControl w:val="0"/>
        <w:numPr>
          <w:ilvl w:val="0"/>
          <w:numId w:val="3"/>
        </w:numPr>
        <w:tabs>
          <w:tab w:val="clear" w:pos="936"/>
        </w:tabs>
        <w:autoSpaceDE w:val="0"/>
        <w:autoSpaceDN w:val="0"/>
        <w:adjustRightInd w:val="0"/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lang w:eastAsia="pl-PL"/>
        </w:rPr>
        <w:t xml:space="preserve">zakazuje się przekraczania </w:t>
      </w:r>
      <w:r w:rsidR="00366496" w:rsidRPr="00AB0A58">
        <w:rPr>
          <w:rFonts w:eastAsia="Times New Roman" w:cstheme="minorHAnsi"/>
          <w:lang w:eastAsia="pl-PL"/>
        </w:rPr>
        <w:t>standardów</w:t>
      </w:r>
      <w:r w:rsidR="004D5ACC" w:rsidRPr="00AB0A58">
        <w:rPr>
          <w:rFonts w:eastAsia="Times New Roman" w:cstheme="minorHAnsi"/>
          <w:lang w:eastAsia="pl-PL"/>
        </w:rPr>
        <w:t xml:space="preserve"> </w:t>
      </w:r>
      <w:r w:rsidR="00366496" w:rsidRPr="00AB0A58">
        <w:rPr>
          <w:rFonts w:eastAsia="Times New Roman" w:cstheme="minorHAnsi"/>
          <w:lang w:eastAsia="pl-PL"/>
        </w:rPr>
        <w:t>jakości środowiska, przy zachowaniu i zastosowaniu przepisów odrębnych</w:t>
      </w:r>
      <w:r w:rsidRPr="00AB0A58">
        <w:rPr>
          <w:rFonts w:eastAsia="Times New Roman" w:cstheme="minorHAnsi"/>
          <w:lang w:eastAsia="pl-PL"/>
        </w:rPr>
        <w:t>;</w:t>
      </w:r>
    </w:p>
    <w:p w14:paraId="6F88699E" w14:textId="77777777" w:rsidR="00451A72" w:rsidRPr="00AB0A58" w:rsidRDefault="00F71090" w:rsidP="00AB0A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425" w:hanging="425"/>
        <w:jc w:val="both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lang w:eastAsia="pl-PL"/>
        </w:rPr>
        <w:t>zakazuje się lokalizacji</w:t>
      </w:r>
      <w:r w:rsidR="008B4C5A" w:rsidRPr="00AB0A58">
        <w:rPr>
          <w:rFonts w:eastAsia="Times New Roman" w:cstheme="minorHAnsi"/>
          <w:lang w:eastAsia="pl-PL"/>
        </w:rPr>
        <w:t xml:space="preserve"> przedsięwzięć mogących zawsze znacząco oddziaływać na środowisko przy zachowaniu i z</w:t>
      </w:r>
      <w:r w:rsidR="00451A72" w:rsidRPr="00AB0A58">
        <w:rPr>
          <w:rFonts w:eastAsia="Times New Roman" w:cstheme="minorHAnsi"/>
          <w:lang w:eastAsia="pl-PL"/>
        </w:rPr>
        <w:t xml:space="preserve">astosowaniu przepisów odrębnych, </w:t>
      </w:r>
      <w:r w:rsidR="00451A72" w:rsidRPr="00AB0A58">
        <w:rPr>
          <w:rFonts w:cstheme="minorHAnsi"/>
        </w:rPr>
        <w:t>za wyjątkiem obiektów infrastruktury</w:t>
      </w:r>
      <w:r w:rsidR="00451A72" w:rsidRPr="00AB0A58">
        <w:rPr>
          <w:rFonts w:eastAsia="Times New Roman" w:cstheme="minorHAnsi"/>
          <w:lang w:eastAsia="pl-PL"/>
        </w:rPr>
        <w:t xml:space="preserve"> </w:t>
      </w:r>
      <w:r w:rsidR="00451A72" w:rsidRPr="00AB0A58">
        <w:rPr>
          <w:rFonts w:cstheme="minorHAnsi"/>
        </w:rPr>
        <w:t>technicznej i komunikacyjnej, służącej obsłudze mieszkańców i użytkowników terenu;</w:t>
      </w:r>
    </w:p>
    <w:p w14:paraId="5F48D153" w14:textId="77777777" w:rsidR="00787E77" w:rsidRPr="00AB0A58" w:rsidRDefault="00057C42" w:rsidP="00AB0A58">
      <w:pPr>
        <w:widowControl w:val="0"/>
        <w:numPr>
          <w:ilvl w:val="0"/>
          <w:numId w:val="3"/>
        </w:numPr>
        <w:tabs>
          <w:tab w:val="clear" w:pos="936"/>
        </w:tabs>
        <w:autoSpaceDE w:val="0"/>
        <w:autoSpaceDN w:val="0"/>
        <w:adjustRightInd w:val="0"/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lang w:eastAsia="pl-PL"/>
        </w:rPr>
        <w:t>zakazuje się odprowadzania do gleby i wód powierzchniowych ścieków określonych w §</w:t>
      </w:r>
      <w:r w:rsidRPr="00AB0A58">
        <w:rPr>
          <w:rFonts w:eastAsia="Times New Roman" w:cstheme="minorHAnsi"/>
          <w:b/>
          <w:lang w:eastAsia="pl-PL"/>
        </w:rPr>
        <w:t xml:space="preserve"> </w:t>
      </w:r>
      <w:r w:rsidR="00E357D4" w:rsidRPr="00AB0A58">
        <w:rPr>
          <w:rFonts w:eastAsia="Times New Roman" w:cstheme="minorHAnsi"/>
          <w:lang w:eastAsia="pl-PL"/>
        </w:rPr>
        <w:t>14</w:t>
      </w:r>
      <w:r w:rsidR="00787E77" w:rsidRPr="00AB0A58">
        <w:rPr>
          <w:rFonts w:eastAsia="Times New Roman" w:cstheme="minorHAnsi"/>
          <w:lang w:eastAsia="pl-PL"/>
        </w:rPr>
        <w:t xml:space="preserve"> </w:t>
      </w:r>
      <w:r w:rsidR="00B95EBD" w:rsidRPr="00AB0A58">
        <w:rPr>
          <w:rFonts w:eastAsia="Times New Roman" w:cstheme="minorHAnsi"/>
          <w:lang w:eastAsia="pl-PL"/>
        </w:rPr>
        <w:t>ust.</w:t>
      </w:r>
      <w:r w:rsidR="00997812" w:rsidRPr="00AB0A58">
        <w:rPr>
          <w:rFonts w:eastAsia="Times New Roman" w:cstheme="minorHAnsi"/>
          <w:lang w:eastAsia="pl-PL"/>
        </w:rPr>
        <w:t xml:space="preserve"> </w:t>
      </w:r>
      <w:r w:rsidR="00B95EBD" w:rsidRPr="00AB0A58">
        <w:rPr>
          <w:rFonts w:eastAsia="Times New Roman" w:cstheme="minorHAnsi"/>
          <w:lang w:eastAsia="pl-PL"/>
        </w:rPr>
        <w:t>3;</w:t>
      </w:r>
    </w:p>
    <w:p w14:paraId="51469E13" w14:textId="23944099" w:rsidR="005B06B9" w:rsidRPr="00AB0A58" w:rsidRDefault="005B06B9" w:rsidP="00AB0A58">
      <w:pPr>
        <w:widowControl w:val="0"/>
        <w:numPr>
          <w:ilvl w:val="0"/>
          <w:numId w:val="3"/>
        </w:numPr>
        <w:tabs>
          <w:tab w:val="clear" w:pos="936"/>
        </w:tabs>
        <w:autoSpaceDE w:val="0"/>
        <w:autoSpaceDN w:val="0"/>
        <w:adjustRightInd w:val="0"/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lang w:eastAsia="pl-PL"/>
        </w:rPr>
        <w:t xml:space="preserve">obszar planu znajduje się w granicach terenów </w:t>
      </w:r>
      <w:r w:rsidR="004D5323" w:rsidRPr="00AB0A58">
        <w:rPr>
          <w:rFonts w:eastAsia="Times New Roman" w:cstheme="minorHAnsi"/>
          <w:lang w:eastAsia="pl-PL"/>
        </w:rPr>
        <w:t>zdrenowanym</w:t>
      </w:r>
      <w:r w:rsidRPr="00AB0A58">
        <w:rPr>
          <w:rFonts w:eastAsia="Times New Roman" w:cstheme="minorHAnsi"/>
          <w:lang w:eastAsia="pl-PL"/>
        </w:rPr>
        <w:t>;</w:t>
      </w:r>
    </w:p>
    <w:p w14:paraId="079351F8" w14:textId="410E00EF" w:rsidR="00B95EBD" w:rsidRPr="00AB0A58" w:rsidRDefault="00B95EBD" w:rsidP="00AB0A58">
      <w:pPr>
        <w:widowControl w:val="0"/>
        <w:numPr>
          <w:ilvl w:val="0"/>
          <w:numId w:val="3"/>
        </w:numPr>
        <w:tabs>
          <w:tab w:val="clear" w:pos="936"/>
        </w:tabs>
        <w:autoSpaceDE w:val="0"/>
        <w:autoSpaceDN w:val="0"/>
        <w:adjustRightInd w:val="0"/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AB0A58">
        <w:rPr>
          <w:rFonts w:cstheme="minorHAnsi"/>
          <w:shd w:val="clear" w:color="auto" w:fill="FFFFFF"/>
        </w:rPr>
        <w:t>dopuszcza się zabudowę lub przebudowę urządzeń melioracji wodnej w postaci rurociągów drenarskich zgodnie z przepisami odrębnymi.</w:t>
      </w:r>
    </w:p>
    <w:p w14:paraId="39BC5164" w14:textId="77777777" w:rsidR="00401581" w:rsidRPr="00AB0A58" w:rsidRDefault="0017035B" w:rsidP="00AB0A58">
      <w:pPr>
        <w:pStyle w:val="ust"/>
        <w:numPr>
          <w:ilvl w:val="0"/>
          <w:numId w:val="0"/>
        </w:numPr>
        <w:spacing w:after="0" w:line="276" w:lineRule="auto"/>
        <w:ind w:firstLine="426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 xml:space="preserve">2. </w:t>
      </w:r>
      <w:r w:rsidRPr="00AB0A58">
        <w:rPr>
          <w:rStyle w:val="ustZnak"/>
          <w:rFonts w:asciiTheme="minorHAnsi" w:eastAsia="Calibri" w:hAnsiTheme="minorHAnsi" w:cstheme="minorHAnsi"/>
        </w:rPr>
        <w:t xml:space="preserve">W zakresie ochrony przed hałasem </w:t>
      </w:r>
      <w:r w:rsidRPr="00AB0A58">
        <w:rPr>
          <w:rFonts w:asciiTheme="minorHAnsi" w:hAnsiTheme="minorHAnsi" w:cstheme="minorHAnsi"/>
        </w:rPr>
        <w:t>nakazuje się zapewnienie standardu akustycznego w zakresie dopuszczalnego poziomu hałasu w środowisku w</w:t>
      </w:r>
      <w:r w:rsidR="00401581" w:rsidRPr="00AB0A58">
        <w:rPr>
          <w:rFonts w:asciiTheme="minorHAnsi" w:hAnsiTheme="minorHAnsi" w:cstheme="minorHAnsi"/>
        </w:rPr>
        <w:t xml:space="preserve"> rozumieniu przepisów odrębnych:</w:t>
      </w:r>
    </w:p>
    <w:p w14:paraId="088B28F2" w14:textId="77777777" w:rsidR="0017035B" w:rsidRPr="00AB0A58" w:rsidRDefault="00401581" w:rsidP="00AB0A58">
      <w:pPr>
        <w:widowControl w:val="0"/>
        <w:numPr>
          <w:ilvl w:val="0"/>
          <w:numId w:val="53"/>
        </w:numPr>
        <w:tabs>
          <w:tab w:val="clear" w:pos="936"/>
        </w:tabs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</w:rPr>
      </w:pPr>
      <w:r w:rsidRPr="00AB0A58">
        <w:rPr>
          <w:rFonts w:cstheme="minorHAnsi"/>
        </w:rPr>
        <w:t xml:space="preserve">dla </w:t>
      </w:r>
      <w:r w:rsidRPr="00AB0A58">
        <w:rPr>
          <w:rFonts w:cstheme="minorHAnsi"/>
          <w:shd w:val="clear" w:color="auto" w:fill="FFFFFF"/>
        </w:rPr>
        <w:t>terenów</w:t>
      </w:r>
      <w:r w:rsidRPr="00AB0A58">
        <w:rPr>
          <w:rFonts w:cstheme="minorHAnsi"/>
        </w:rPr>
        <w:t xml:space="preserve"> oznaczonych</w:t>
      </w:r>
      <w:r w:rsidR="0017035B" w:rsidRPr="00AB0A58">
        <w:rPr>
          <w:rFonts w:cstheme="minorHAnsi"/>
        </w:rPr>
        <w:t xml:space="preserve"> symbolem MN jak dla terenów zabudo</w:t>
      </w:r>
      <w:r w:rsidRPr="00AB0A58">
        <w:rPr>
          <w:rFonts w:cstheme="minorHAnsi"/>
        </w:rPr>
        <w:t>wy mieszkaniowej jednorodzinnej</w:t>
      </w:r>
      <w:r w:rsidR="006D1C85" w:rsidRPr="00AB0A58">
        <w:rPr>
          <w:rFonts w:cstheme="minorHAnsi"/>
        </w:rPr>
        <w:t>;</w:t>
      </w:r>
    </w:p>
    <w:p w14:paraId="5DAE878E" w14:textId="77777777" w:rsidR="00401581" w:rsidRPr="00AB0A58" w:rsidRDefault="00401581" w:rsidP="00AB0A58">
      <w:pPr>
        <w:widowControl w:val="0"/>
        <w:numPr>
          <w:ilvl w:val="0"/>
          <w:numId w:val="53"/>
        </w:numPr>
        <w:tabs>
          <w:tab w:val="clear" w:pos="936"/>
        </w:tabs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</w:rPr>
      </w:pPr>
      <w:r w:rsidRPr="00AB0A58">
        <w:rPr>
          <w:rFonts w:cstheme="minorHAnsi"/>
        </w:rPr>
        <w:t>dla terenów oznaczonych symbolem MN</w:t>
      </w:r>
      <w:r w:rsidR="006D1C85" w:rsidRPr="00AB0A58">
        <w:rPr>
          <w:rFonts w:cstheme="minorHAnsi"/>
        </w:rPr>
        <w:t>/U</w:t>
      </w:r>
      <w:r w:rsidRPr="00AB0A58">
        <w:rPr>
          <w:rFonts w:cstheme="minorHAnsi"/>
        </w:rPr>
        <w:t xml:space="preserve"> jak dla terenów zabudo</w:t>
      </w:r>
      <w:r w:rsidR="006D1C85" w:rsidRPr="00AB0A58">
        <w:rPr>
          <w:rFonts w:cstheme="minorHAnsi"/>
        </w:rPr>
        <w:t>wy mieszkaniowo-usługowej.</w:t>
      </w:r>
    </w:p>
    <w:p w14:paraId="0B9342E8" w14:textId="77777777" w:rsidR="00401581" w:rsidRPr="00AB0A58" w:rsidRDefault="00401581" w:rsidP="00AB0A58">
      <w:pPr>
        <w:pStyle w:val="ust"/>
        <w:numPr>
          <w:ilvl w:val="0"/>
          <w:numId w:val="0"/>
        </w:numPr>
        <w:spacing w:after="0" w:line="276" w:lineRule="auto"/>
        <w:ind w:firstLine="426"/>
        <w:rPr>
          <w:rFonts w:asciiTheme="minorHAnsi" w:eastAsia="Calibri" w:hAnsiTheme="minorHAnsi" w:cstheme="minorHAnsi"/>
        </w:rPr>
      </w:pPr>
    </w:p>
    <w:p w14:paraId="2B7A7C79" w14:textId="77777777" w:rsidR="00852635" w:rsidRPr="00AB0A58" w:rsidRDefault="00F852BB" w:rsidP="00AB0A58">
      <w:pPr>
        <w:suppressAutoHyphens/>
        <w:spacing w:after="0"/>
        <w:ind w:left="426"/>
        <w:jc w:val="both"/>
        <w:rPr>
          <w:rFonts w:cstheme="minorHAnsi"/>
        </w:rPr>
      </w:pPr>
      <w:r w:rsidRPr="00AB0A58">
        <w:rPr>
          <w:rFonts w:cstheme="minorHAnsi"/>
        </w:rPr>
        <w:t xml:space="preserve"> </w:t>
      </w:r>
    </w:p>
    <w:p w14:paraId="17E4AC86" w14:textId="77777777" w:rsidR="00C64710" w:rsidRDefault="00C64710" w:rsidP="00AB0A58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lang w:eastAsia="pl-PL"/>
        </w:rPr>
      </w:pPr>
    </w:p>
    <w:p w14:paraId="3ED35174" w14:textId="77777777" w:rsidR="00C64710" w:rsidRDefault="00C64710" w:rsidP="00AB0A58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lang w:eastAsia="pl-PL"/>
        </w:rPr>
      </w:pPr>
    </w:p>
    <w:p w14:paraId="34463DC9" w14:textId="77777777" w:rsidR="00C64710" w:rsidRDefault="00C64710" w:rsidP="00AB0A58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lang w:eastAsia="pl-PL"/>
        </w:rPr>
      </w:pPr>
    </w:p>
    <w:p w14:paraId="1505FEA8" w14:textId="4BE8926D" w:rsidR="00C23B50" w:rsidRPr="00AB0A58" w:rsidRDefault="00C23B50" w:rsidP="00AB0A58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lang w:eastAsia="pl-PL"/>
        </w:rPr>
      </w:pPr>
      <w:r w:rsidRPr="00AB0A58">
        <w:rPr>
          <w:rFonts w:cstheme="minorHAnsi"/>
          <w:b/>
          <w:bCs/>
          <w:lang w:eastAsia="pl-PL"/>
        </w:rPr>
        <w:lastRenderedPageBreak/>
        <w:t>Rozdział 5</w:t>
      </w:r>
    </w:p>
    <w:p w14:paraId="22073E90" w14:textId="77777777" w:rsidR="00C23B50" w:rsidRPr="00AB0A58" w:rsidRDefault="00C23B50" w:rsidP="00AB0A58">
      <w:pPr>
        <w:pStyle w:val="Tekstpodstawowy"/>
        <w:tabs>
          <w:tab w:val="left" w:pos="1353"/>
        </w:tabs>
        <w:spacing w:after="0"/>
        <w:jc w:val="center"/>
        <w:rPr>
          <w:rFonts w:cstheme="minorHAnsi"/>
          <w:b/>
          <w:bCs/>
          <w:lang w:eastAsia="pl-PL"/>
        </w:rPr>
      </w:pPr>
      <w:r w:rsidRPr="00AB0A58">
        <w:rPr>
          <w:rFonts w:eastAsia="Times New Roman" w:cstheme="minorHAnsi"/>
          <w:b/>
        </w:rPr>
        <w:t>Zasady kształtowania krajobrazu</w:t>
      </w:r>
    </w:p>
    <w:p w14:paraId="0AF7D163" w14:textId="77777777" w:rsidR="00C23B50" w:rsidRPr="00AB0A58" w:rsidRDefault="00C23B50" w:rsidP="00AB0A58">
      <w:pPr>
        <w:spacing w:after="0"/>
        <w:jc w:val="both"/>
        <w:rPr>
          <w:rFonts w:eastAsia="Times New Roman" w:cstheme="minorHAnsi"/>
          <w:lang w:eastAsia="pl-PL"/>
        </w:rPr>
      </w:pPr>
    </w:p>
    <w:p w14:paraId="602889D8" w14:textId="77777777" w:rsidR="00C23B50" w:rsidRPr="00AB0A58" w:rsidRDefault="00D8119B" w:rsidP="00AB0A58">
      <w:pPr>
        <w:numPr>
          <w:ilvl w:val="1"/>
          <w:numId w:val="35"/>
        </w:numPr>
        <w:tabs>
          <w:tab w:val="left" w:pos="604"/>
        </w:tabs>
        <w:spacing w:after="0"/>
        <w:ind w:left="604" w:hanging="179"/>
        <w:rPr>
          <w:rFonts w:eastAsia="Times New Roman" w:cstheme="minorHAnsi"/>
          <w:b/>
        </w:rPr>
      </w:pPr>
      <w:r w:rsidRPr="00AB0A58">
        <w:rPr>
          <w:rFonts w:eastAsia="Times New Roman" w:cstheme="minorHAnsi"/>
          <w:b/>
        </w:rPr>
        <w:t>9</w:t>
      </w:r>
      <w:r w:rsidR="00C23B50" w:rsidRPr="00AB0A58">
        <w:rPr>
          <w:rFonts w:eastAsia="Times New Roman" w:cstheme="minorHAnsi"/>
          <w:b/>
        </w:rPr>
        <w:t xml:space="preserve">. </w:t>
      </w:r>
      <w:r w:rsidR="00C23B50" w:rsidRPr="00AB0A58">
        <w:rPr>
          <w:rFonts w:eastAsia="Times New Roman" w:cstheme="minorHAnsi"/>
        </w:rPr>
        <w:t>1.Ustala się zasady kształtowania krajobrazu poprzez:</w:t>
      </w:r>
    </w:p>
    <w:p w14:paraId="0E3D1D3B" w14:textId="77777777" w:rsidR="00C23B50" w:rsidRPr="00AB0A58" w:rsidRDefault="00C23B50" w:rsidP="00AB0A58">
      <w:pPr>
        <w:numPr>
          <w:ilvl w:val="0"/>
          <w:numId w:val="36"/>
        </w:numPr>
        <w:tabs>
          <w:tab w:val="left" w:pos="424"/>
        </w:tabs>
        <w:spacing w:after="0"/>
        <w:ind w:left="424" w:hanging="424"/>
        <w:jc w:val="both"/>
        <w:rPr>
          <w:rFonts w:eastAsia="Times New Roman" w:cstheme="minorHAnsi"/>
        </w:rPr>
      </w:pPr>
      <w:r w:rsidRPr="00AB0A58">
        <w:rPr>
          <w:rFonts w:eastAsia="Times New Roman" w:cstheme="minorHAnsi"/>
        </w:rPr>
        <w:t>wydzielenie terenu, w ramach którego obowiązują określone zasady kształtowania zabudowy i zagospodarowania zawarte w ustaleniach szczegółowych dla terenu, jako elementy przestrzenne wpływające na walory krajobrazowe i walory estetyczno-widokowe;</w:t>
      </w:r>
    </w:p>
    <w:p w14:paraId="59971A47" w14:textId="77777777" w:rsidR="00C23B50" w:rsidRPr="00AB0A58" w:rsidRDefault="00C23B50" w:rsidP="00AB0A58">
      <w:pPr>
        <w:numPr>
          <w:ilvl w:val="0"/>
          <w:numId w:val="36"/>
        </w:numPr>
        <w:tabs>
          <w:tab w:val="left" w:pos="424"/>
        </w:tabs>
        <w:spacing w:after="0"/>
        <w:ind w:left="424" w:hanging="424"/>
        <w:jc w:val="both"/>
        <w:rPr>
          <w:rFonts w:eastAsia="Times New Roman" w:cstheme="minorHAnsi"/>
        </w:rPr>
      </w:pPr>
      <w:r w:rsidRPr="00AB0A58">
        <w:rPr>
          <w:rFonts w:eastAsia="Times New Roman" w:cstheme="minorHAnsi"/>
        </w:rPr>
        <w:t>harmonijne wkomponowanie noworealizowanych budynków w istniejący otaczający krajobraz zgodnie z parametrami i wskaźnikami kształtowania zabudowy zawartymi w ustaleniach szczegółowych dla terenu.</w:t>
      </w:r>
    </w:p>
    <w:p w14:paraId="14D7F854" w14:textId="77777777" w:rsidR="00C23B50" w:rsidRPr="00AB0A58" w:rsidRDefault="00C23B50" w:rsidP="00AB0A58">
      <w:pPr>
        <w:numPr>
          <w:ilvl w:val="3"/>
          <w:numId w:val="36"/>
        </w:numPr>
        <w:tabs>
          <w:tab w:val="left" w:pos="856"/>
        </w:tabs>
        <w:spacing w:after="0"/>
        <w:ind w:left="4" w:right="20" w:firstLine="563"/>
        <w:jc w:val="both"/>
        <w:rPr>
          <w:rFonts w:eastAsia="Times New Roman" w:cstheme="minorHAnsi"/>
        </w:rPr>
      </w:pPr>
      <w:r w:rsidRPr="00AB0A58">
        <w:rPr>
          <w:rFonts w:eastAsia="Times New Roman" w:cstheme="minorHAnsi"/>
        </w:rPr>
        <w:t>Nie określa się granic i sposobów zagospodarowania krajobrazów priorytetowych określonych w au</w:t>
      </w:r>
      <w:r w:rsidR="006D1C85" w:rsidRPr="00AB0A58">
        <w:rPr>
          <w:rFonts w:eastAsia="Times New Roman" w:cstheme="minorHAnsi"/>
        </w:rPr>
        <w:t>dycie krajobrazowym, który dla Województwa M</w:t>
      </w:r>
      <w:r w:rsidRPr="00AB0A58">
        <w:rPr>
          <w:rFonts w:eastAsia="Times New Roman" w:cstheme="minorHAnsi"/>
        </w:rPr>
        <w:t>azowieckiego nie został sporządzony.</w:t>
      </w:r>
    </w:p>
    <w:p w14:paraId="3C5E5C86" w14:textId="77777777" w:rsidR="00C23B50" w:rsidRPr="00AB0A58" w:rsidRDefault="00C23B50" w:rsidP="00AB0A58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eastAsia="Times New Roman" w:cstheme="minorHAnsi"/>
          <w:lang w:eastAsia="pl-PL"/>
        </w:rPr>
      </w:pPr>
    </w:p>
    <w:p w14:paraId="0B104864" w14:textId="77777777" w:rsidR="00C23B50" w:rsidRPr="00AB0A58" w:rsidRDefault="00C23B50" w:rsidP="00AB0A58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lang w:eastAsia="pl-PL"/>
        </w:rPr>
      </w:pPr>
      <w:r w:rsidRPr="00AB0A58">
        <w:rPr>
          <w:rFonts w:cstheme="minorHAnsi"/>
          <w:b/>
          <w:bCs/>
          <w:lang w:eastAsia="pl-PL"/>
        </w:rPr>
        <w:t>Rozdział 6</w:t>
      </w:r>
    </w:p>
    <w:p w14:paraId="0AB5D14A" w14:textId="77777777" w:rsidR="00C23B50" w:rsidRPr="00AB0A58" w:rsidRDefault="00C23B50" w:rsidP="00AB0A58">
      <w:pPr>
        <w:widowControl w:val="0"/>
        <w:autoSpaceDE w:val="0"/>
        <w:autoSpaceDN w:val="0"/>
        <w:adjustRightInd w:val="0"/>
        <w:spacing w:after="0"/>
        <w:ind w:left="426"/>
        <w:jc w:val="center"/>
        <w:rPr>
          <w:rFonts w:eastAsia="Times New Roman" w:cstheme="minorHAnsi"/>
          <w:b/>
        </w:rPr>
      </w:pPr>
      <w:r w:rsidRPr="00AB0A58">
        <w:rPr>
          <w:rFonts w:eastAsia="Times New Roman" w:cstheme="minorHAnsi"/>
          <w:b/>
        </w:rPr>
        <w:t>Zasady ochrony dziedzictwa kulturowego i zabytków, w tym krajobrazów kulturowych, oraz dóbr kultury współczesnej</w:t>
      </w:r>
    </w:p>
    <w:p w14:paraId="7C2AB6C1" w14:textId="77777777" w:rsidR="00C23B50" w:rsidRPr="00AB0A58" w:rsidRDefault="00C23B50" w:rsidP="00AB0A58">
      <w:pPr>
        <w:widowControl w:val="0"/>
        <w:autoSpaceDE w:val="0"/>
        <w:autoSpaceDN w:val="0"/>
        <w:adjustRightInd w:val="0"/>
        <w:spacing w:after="0"/>
        <w:ind w:left="426"/>
        <w:jc w:val="center"/>
        <w:rPr>
          <w:rFonts w:eastAsia="Times New Roman" w:cstheme="minorHAnsi"/>
          <w:b/>
          <w:lang w:eastAsia="pl-PL"/>
        </w:rPr>
      </w:pPr>
    </w:p>
    <w:p w14:paraId="0DB21722" w14:textId="77777777" w:rsidR="00787E77" w:rsidRPr="00AB0A58" w:rsidRDefault="00D8119B" w:rsidP="00AB0A58">
      <w:pPr>
        <w:spacing w:after="0"/>
        <w:ind w:firstLine="426"/>
        <w:jc w:val="both"/>
        <w:rPr>
          <w:rFonts w:eastAsia="Times New Roman" w:cstheme="minorHAnsi"/>
        </w:rPr>
      </w:pPr>
      <w:r w:rsidRPr="00AB0A58">
        <w:rPr>
          <w:rFonts w:eastAsia="Times New Roman" w:cstheme="minorHAnsi"/>
          <w:b/>
          <w:lang w:eastAsia="pl-PL"/>
        </w:rPr>
        <w:t>§ 10</w:t>
      </w:r>
      <w:r w:rsidR="00787E77" w:rsidRPr="00AB0A58">
        <w:rPr>
          <w:rFonts w:eastAsia="Times New Roman" w:cstheme="minorHAnsi"/>
          <w:b/>
          <w:lang w:eastAsia="pl-PL"/>
        </w:rPr>
        <w:t>.</w:t>
      </w:r>
      <w:r w:rsidR="001A069C" w:rsidRPr="00AB0A58">
        <w:rPr>
          <w:rFonts w:eastAsia="Times New Roman" w:cstheme="minorHAnsi"/>
          <w:lang w:eastAsia="pl-PL"/>
        </w:rPr>
        <w:t xml:space="preserve">1. </w:t>
      </w:r>
      <w:r w:rsidR="00C5038E" w:rsidRPr="00AB0A58">
        <w:rPr>
          <w:rFonts w:cstheme="minorHAnsi"/>
        </w:rPr>
        <w:t>Ustala</w:t>
      </w:r>
      <w:r w:rsidR="00787E77" w:rsidRPr="00AB0A58">
        <w:rPr>
          <w:rFonts w:cstheme="minorHAnsi"/>
        </w:rPr>
        <w:t xml:space="preserve"> się </w:t>
      </w:r>
      <w:r w:rsidR="00C5038E" w:rsidRPr="00AB0A58">
        <w:rPr>
          <w:rFonts w:cstheme="minorHAnsi"/>
        </w:rPr>
        <w:t>strefę</w:t>
      </w:r>
      <w:r w:rsidR="00787E77" w:rsidRPr="00AB0A58">
        <w:rPr>
          <w:rFonts w:cstheme="minorHAnsi"/>
        </w:rPr>
        <w:t xml:space="preserve"> ochrony konserwatorskiej stanowiska arche</w:t>
      </w:r>
      <w:r w:rsidR="007631C2" w:rsidRPr="00AB0A58">
        <w:rPr>
          <w:rFonts w:cstheme="minorHAnsi"/>
        </w:rPr>
        <w:t>o</w:t>
      </w:r>
      <w:r w:rsidR="00787E77" w:rsidRPr="00AB0A58">
        <w:rPr>
          <w:rFonts w:cstheme="minorHAnsi"/>
        </w:rPr>
        <w:t>logicznego o nr ew. AZP 59–</w:t>
      </w:r>
      <w:r w:rsidR="00B90905" w:rsidRPr="00AB0A58">
        <w:rPr>
          <w:rFonts w:cstheme="minorHAnsi"/>
        </w:rPr>
        <w:t>66/5</w:t>
      </w:r>
      <w:r w:rsidR="007631C2" w:rsidRPr="00AB0A58">
        <w:rPr>
          <w:rFonts w:cstheme="minorHAnsi"/>
        </w:rPr>
        <w:t>.</w:t>
      </w:r>
    </w:p>
    <w:p w14:paraId="042E2123" w14:textId="77777777" w:rsidR="0087472B" w:rsidRPr="00AB0A58" w:rsidRDefault="001A069C" w:rsidP="00AB0A58">
      <w:pPr>
        <w:pStyle w:val="Tekstpodstawowy31"/>
        <w:numPr>
          <w:ilvl w:val="0"/>
          <w:numId w:val="37"/>
        </w:numPr>
        <w:suppressAutoHyphens w:val="0"/>
        <w:spacing w:line="276" w:lineRule="auto"/>
        <w:ind w:left="0" w:firstLine="426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N</w:t>
      </w:r>
      <w:r w:rsidR="00787E77" w:rsidRPr="00AB0A58">
        <w:rPr>
          <w:rFonts w:asciiTheme="minorHAnsi" w:hAnsiTheme="minorHAnsi" w:cstheme="minorHAnsi"/>
        </w:rPr>
        <w:t xml:space="preserve">a obszarze strefy, o której mowa w </w:t>
      </w:r>
      <w:r w:rsidRPr="00AB0A58">
        <w:rPr>
          <w:rFonts w:asciiTheme="minorHAnsi" w:hAnsiTheme="minorHAnsi" w:cstheme="minorHAnsi"/>
        </w:rPr>
        <w:t>ust.1</w:t>
      </w:r>
      <w:r w:rsidR="0087472B" w:rsidRPr="00AB0A58">
        <w:rPr>
          <w:rFonts w:asciiTheme="minorHAnsi" w:hAnsiTheme="minorHAnsi" w:cstheme="minorHAnsi"/>
        </w:rPr>
        <w:t xml:space="preserve"> obowiązują przepisy odrębne z zakresu ochrony zabytków i opieki nad zabytkami, a także dotyczące postępowania z zabytkami w procesie budowlanym.</w:t>
      </w:r>
    </w:p>
    <w:p w14:paraId="78B9EE83" w14:textId="77777777" w:rsidR="008B4C5A" w:rsidRPr="00AB0A58" w:rsidRDefault="008B4C5A" w:rsidP="00AB0A58">
      <w:pPr>
        <w:spacing w:after="0"/>
        <w:jc w:val="both"/>
        <w:rPr>
          <w:rFonts w:eastAsia="Times New Roman" w:cstheme="minorHAnsi"/>
          <w:lang w:eastAsia="pl-PL"/>
        </w:rPr>
      </w:pPr>
    </w:p>
    <w:p w14:paraId="10001DA4" w14:textId="77777777" w:rsidR="001A069C" w:rsidRPr="00AB0A58" w:rsidRDefault="001A069C" w:rsidP="00AB0A58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lang w:eastAsia="pl-PL"/>
        </w:rPr>
      </w:pPr>
      <w:r w:rsidRPr="00AB0A58">
        <w:rPr>
          <w:rFonts w:cstheme="minorHAnsi"/>
          <w:b/>
          <w:bCs/>
          <w:lang w:eastAsia="pl-PL"/>
        </w:rPr>
        <w:t>Rozdział 7</w:t>
      </w:r>
    </w:p>
    <w:p w14:paraId="6F7DCE67" w14:textId="77777777" w:rsidR="001A069C" w:rsidRPr="00AB0A58" w:rsidRDefault="001A069C" w:rsidP="00AB0A58">
      <w:pPr>
        <w:spacing w:after="0"/>
        <w:ind w:right="-45"/>
        <w:jc w:val="center"/>
        <w:rPr>
          <w:rFonts w:cstheme="minorHAnsi"/>
          <w:b/>
        </w:rPr>
      </w:pPr>
      <w:r w:rsidRPr="00AB0A58">
        <w:rPr>
          <w:rFonts w:cstheme="minorHAnsi"/>
          <w:b/>
          <w:bCs/>
          <w:lang w:eastAsia="pl-PL"/>
        </w:rPr>
        <w:t>Szczegółowe zasady i warunki scalania i podziału nieruchomo</w:t>
      </w:r>
      <w:r w:rsidRPr="00AB0A58">
        <w:rPr>
          <w:rFonts w:cstheme="minorHAnsi"/>
          <w:lang w:eastAsia="pl-PL"/>
        </w:rPr>
        <w:t>ś</w:t>
      </w:r>
      <w:r w:rsidRPr="00AB0A58">
        <w:rPr>
          <w:rFonts w:cstheme="minorHAnsi"/>
          <w:b/>
          <w:bCs/>
          <w:lang w:eastAsia="pl-PL"/>
        </w:rPr>
        <w:t>ci</w:t>
      </w:r>
    </w:p>
    <w:p w14:paraId="48643D9A" w14:textId="77777777" w:rsidR="001A069C" w:rsidRPr="00AB0A58" w:rsidRDefault="001A069C" w:rsidP="00AB0A58">
      <w:pPr>
        <w:spacing w:after="0"/>
        <w:jc w:val="both"/>
        <w:rPr>
          <w:rFonts w:eastAsia="Times New Roman" w:cstheme="minorHAnsi"/>
          <w:lang w:eastAsia="pl-PL"/>
        </w:rPr>
      </w:pPr>
    </w:p>
    <w:p w14:paraId="489C2445" w14:textId="77777777" w:rsidR="001A069C" w:rsidRPr="00AB0A58" w:rsidRDefault="001A069C" w:rsidP="00AB0A58">
      <w:pPr>
        <w:spacing w:after="0"/>
        <w:ind w:right="-45" w:firstLine="425"/>
        <w:jc w:val="both"/>
        <w:rPr>
          <w:rFonts w:cstheme="minorHAnsi"/>
        </w:rPr>
      </w:pPr>
      <w:r w:rsidRPr="00AB0A58">
        <w:rPr>
          <w:rFonts w:cstheme="minorHAnsi"/>
          <w:b/>
        </w:rPr>
        <w:t>§ 1</w:t>
      </w:r>
      <w:r w:rsidR="00D8119B" w:rsidRPr="00AB0A58">
        <w:rPr>
          <w:rFonts w:cstheme="minorHAnsi"/>
          <w:b/>
        </w:rPr>
        <w:t>1</w:t>
      </w:r>
      <w:r w:rsidRPr="00AB0A58">
        <w:rPr>
          <w:rFonts w:cstheme="minorHAnsi"/>
          <w:b/>
        </w:rPr>
        <w:t>.</w:t>
      </w:r>
      <w:r w:rsidRPr="00AB0A58">
        <w:rPr>
          <w:rFonts w:cstheme="minorHAnsi"/>
        </w:rPr>
        <w:t xml:space="preserve"> W zakresie szczegółowych zasad i warunków scalania i podziału nieruchomości objętych planem miejscowym:</w:t>
      </w:r>
    </w:p>
    <w:p w14:paraId="2928576A" w14:textId="4F0426AA" w:rsidR="001A069C" w:rsidRPr="00AB0A58" w:rsidRDefault="001A069C" w:rsidP="00AB0A58">
      <w:pPr>
        <w:pStyle w:val="Akapitzlist"/>
        <w:widowControl/>
        <w:numPr>
          <w:ilvl w:val="0"/>
          <w:numId w:val="5"/>
        </w:numPr>
        <w:tabs>
          <w:tab w:val="num" w:pos="-993"/>
        </w:tabs>
        <w:spacing w:after="0"/>
        <w:ind w:left="426" w:right="-45" w:hanging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ustala się kąt położenia granicy działki w stosunku do pasa drogowego w przedziale od 60</w:t>
      </w:r>
      <w:r w:rsidR="00EA0670">
        <w:rPr>
          <w:rFonts w:asciiTheme="minorHAnsi" w:hAnsiTheme="minorHAnsi" w:cstheme="minorHAnsi"/>
        </w:rPr>
        <w:t>°</w:t>
      </w:r>
      <w:r w:rsidRPr="00AB0A58">
        <w:rPr>
          <w:rFonts w:asciiTheme="minorHAnsi" w:hAnsiTheme="minorHAnsi" w:cstheme="minorHAnsi"/>
        </w:rPr>
        <w:t xml:space="preserve"> do 120</w:t>
      </w:r>
      <w:r w:rsidR="00EA0670">
        <w:rPr>
          <w:rFonts w:asciiTheme="minorHAnsi" w:hAnsiTheme="minorHAnsi" w:cstheme="minorHAnsi"/>
        </w:rPr>
        <w:t>°</w:t>
      </w:r>
      <w:r w:rsidRPr="00AB0A58">
        <w:rPr>
          <w:rFonts w:asciiTheme="minorHAnsi" w:hAnsiTheme="minorHAnsi" w:cstheme="minorHAnsi"/>
        </w:rPr>
        <w:t>;</w:t>
      </w:r>
    </w:p>
    <w:p w14:paraId="0BAE4A03" w14:textId="77777777" w:rsidR="00DD1114" w:rsidRPr="00AB0A58" w:rsidRDefault="00DD1114" w:rsidP="00AB0A58">
      <w:pPr>
        <w:pStyle w:val="Akapitzlist"/>
        <w:widowControl/>
        <w:numPr>
          <w:ilvl w:val="0"/>
          <w:numId w:val="5"/>
        </w:numPr>
        <w:tabs>
          <w:tab w:val="num" w:pos="-709"/>
        </w:tabs>
        <w:spacing w:after="0"/>
        <w:ind w:left="426" w:right="-45" w:hanging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ustala się minimalną szerokość frontu działki nie mniejszą niż:</w:t>
      </w:r>
    </w:p>
    <w:p w14:paraId="385A1A06" w14:textId="097EF225" w:rsidR="00DD1114" w:rsidRPr="00AB0A58" w:rsidRDefault="00DD1114" w:rsidP="00AB0A58">
      <w:pPr>
        <w:pStyle w:val="wypunktowaniemyslnik"/>
        <w:numPr>
          <w:ilvl w:val="0"/>
          <w:numId w:val="46"/>
        </w:numPr>
        <w:spacing w:line="276" w:lineRule="auto"/>
        <w:ind w:left="709" w:hanging="29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0A58">
        <w:rPr>
          <w:rFonts w:asciiTheme="minorHAnsi" w:hAnsiTheme="minorHAnsi" w:cstheme="minorHAnsi"/>
          <w:color w:val="auto"/>
          <w:sz w:val="22"/>
          <w:szCs w:val="22"/>
        </w:rPr>
        <w:t>dla zabudowy mieszkaniowej jednorodzinnej wolno</w:t>
      </w:r>
      <w:r w:rsidR="004D5323" w:rsidRPr="00AB0A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B0A58">
        <w:rPr>
          <w:rFonts w:asciiTheme="minorHAnsi" w:hAnsiTheme="minorHAnsi" w:cstheme="minorHAnsi"/>
          <w:color w:val="auto"/>
          <w:sz w:val="22"/>
          <w:szCs w:val="22"/>
        </w:rPr>
        <w:t>stojącej</w:t>
      </w:r>
      <w:r w:rsidR="003E514A" w:rsidRPr="00AB0A58">
        <w:rPr>
          <w:rFonts w:asciiTheme="minorHAnsi" w:hAnsiTheme="minorHAnsi" w:cstheme="minorHAnsi"/>
          <w:color w:val="auto"/>
          <w:sz w:val="22"/>
          <w:szCs w:val="22"/>
        </w:rPr>
        <w:t xml:space="preserve"> lub usług</w:t>
      </w:r>
      <w:r w:rsidR="00B373BB" w:rsidRPr="00AB0A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373BB" w:rsidRPr="00AB0A58">
        <w:rPr>
          <w:rFonts w:asciiTheme="minorHAnsi" w:hAnsiTheme="minorHAnsi" w:cstheme="minorHAnsi"/>
          <w:b/>
          <w:color w:val="auto"/>
          <w:sz w:val="22"/>
          <w:szCs w:val="22"/>
        </w:rPr>
        <w:t xml:space="preserve">- </w:t>
      </w:r>
      <w:r w:rsidR="00B373BB" w:rsidRPr="00AB0A58">
        <w:rPr>
          <w:rFonts w:asciiTheme="minorHAnsi" w:hAnsiTheme="minorHAnsi" w:cstheme="minorHAnsi"/>
          <w:color w:val="auto"/>
          <w:sz w:val="22"/>
          <w:szCs w:val="22"/>
        </w:rPr>
        <w:t>20,0m</w:t>
      </w:r>
      <w:r w:rsidRPr="00AB0A58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73A53636" w14:textId="2AAEDF74" w:rsidR="00DD1114" w:rsidRPr="00AB0A58" w:rsidRDefault="00DD1114" w:rsidP="00AB0A58">
      <w:pPr>
        <w:pStyle w:val="wypunktowaniemyslnik"/>
        <w:numPr>
          <w:ilvl w:val="0"/>
          <w:numId w:val="46"/>
        </w:numPr>
        <w:spacing w:line="276" w:lineRule="auto"/>
        <w:ind w:left="709" w:hanging="29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0A58">
        <w:rPr>
          <w:rFonts w:asciiTheme="minorHAnsi" w:hAnsiTheme="minorHAnsi" w:cstheme="minorHAnsi"/>
          <w:color w:val="auto"/>
          <w:sz w:val="22"/>
          <w:szCs w:val="22"/>
        </w:rPr>
        <w:t xml:space="preserve">dla zabudowy mieszkaniowej jednorodzinnej </w:t>
      </w:r>
      <w:r w:rsidRPr="00DE7C20">
        <w:rPr>
          <w:rFonts w:asciiTheme="minorHAnsi" w:hAnsiTheme="minorHAnsi" w:cstheme="minorHAnsi"/>
          <w:color w:val="000000" w:themeColor="text1"/>
          <w:sz w:val="22"/>
          <w:szCs w:val="22"/>
        </w:rPr>
        <w:t>bliźniaczej</w:t>
      </w:r>
      <w:r w:rsidR="00B373BB" w:rsidRPr="00DE7C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1</w:t>
      </w:r>
      <w:r w:rsidR="00C64710" w:rsidRPr="00DE7C20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B373BB" w:rsidRPr="00DE7C20">
        <w:rPr>
          <w:rFonts w:asciiTheme="minorHAnsi" w:hAnsiTheme="minorHAnsi" w:cstheme="minorHAnsi"/>
          <w:color w:val="000000" w:themeColor="text1"/>
          <w:sz w:val="22"/>
          <w:szCs w:val="22"/>
        </w:rPr>
        <w:t>,0m,</w:t>
      </w:r>
    </w:p>
    <w:p w14:paraId="2298ADD4" w14:textId="77777777" w:rsidR="001A069C" w:rsidRPr="00AB0A58" w:rsidRDefault="001A069C" w:rsidP="00AB0A58">
      <w:pPr>
        <w:pStyle w:val="Akapitzlist"/>
        <w:widowControl/>
        <w:numPr>
          <w:ilvl w:val="0"/>
          <w:numId w:val="5"/>
        </w:numPr>
        <w:tabs>
          <w:tab w:val="num" w:pos="-709"/>
        </w:tabs>
        <w:spacing w:after="0"/>
        <w:ind w:left="426" w:right="-45" w:hanging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ustala się minimalną powierzch</w:t>
      </w:r>
      <w:r w:rsidR="00D8119B" w:rsidRPr="00AB0A58">
        <w:rPr>
          <w:rFonts w:asciiTheme="minorHAnsi" w:hAnsiTheme="minorHAnsi" w:cstheme="minorHAnsi"/>
        </w:rPr>
        <w:t>nię działki nie mniejszą niż</w:t>
      </w:r>
      <w:r w:rsidR="00F852BB" w:rsidRPr="00AB0A58">
        <w:rPr>
          <w:rFonts w:asciiTheme="minorHAnsi" w:hAnsiTheme="minorHAnsi" w:cstheme="minorHAnsi"/>
        </w:rPr>
        <w:t>:</w:t>
      </w:r>
    </w:p>
    <w:p w14:paraId="565168CB" w14:textId="77777777" w:rsidR="00E403C0" w:rsidRPr="00AB0A58" w:rsidRDefault="00E403C0" w:rsidP="00AB0A58">
      <w:pPr>
        <w:pStyle w:val="wypunktowaniemyslnik"/>
        <w:numPr>
          <w:ilvl w:val="0"/>
          <w:numId w:val="71"/>
        </w:numPr>
        <w:spacing w:line="276" w:lineRule="auto"/>
        <w:ind w:hanging="29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0A58">
        <w:rPr>
          <w:rFonts w:asciiTheme="minorHAnsi" w:hAnsiTheme="minorHAnsi" w:cstheme="minorHAnsi"/>
          <w:color w:val="auto"/>
          <w:sz w:val="22"/>
          <w:szCs w:val="22"/>
        </w:rPr>
        <w:t>dla usług – 2000m</w:t>
      </w:r>
      <w:r w:rsidRPr="00AB0A58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2</w:t>
      </w:r>
      <w:r w:rsidR="00F555E6" w:rsidRPr="00AB0A58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0C2E183A" w14:textId="77777777" w:rsidR="00DD1114" w:rsidRPr="00AB0A58" w:rsidRDefault="00DD1114" w:rsidP="00AB0A58">
      <w:pPr>
        <w:pStyle w:val="wypunktowaniemyslnik"/>
        <w:numPr>
          <w:ilvl w:val="0"/>
          <w:numId w:val="71"/>
        </w:numPr>
        <w:spacing w:line="276" w:lineRule="auto"/>
        <w:ind w:hanging="29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0A58">
        <w:rPr>
          <w:rFonts w:asciiTheme="minorHAnsi" w:hAnsiTheme="minorHAnsi" w:cstheme="minorHAnsi"/>
          <w:color w:val="auto"/>
          <w:sz w:val="22"/>
          <w:szCs w:val="22"/>
        </w:rPr>
        <w:t xml:space="preserve">dla </w:t>
      </w:r>
      <w:r w:rsidR="00921AA3" w:rsidRPr="00AB0A58">
        <w:rPr>
          <w:rFonts w:asciiTheme="minorHAnsi" w:hAnsiTheme="minorHAnsi" w:cstheme="minorHAnsi"/>
          <w:color w:val="auto"/>
          <w:sz w:val="22"/>
          <w:szCs w:val="22"/>
        </w:rPr>
        <w:t xml:space="preserve">budynku </w:t>
      </w:r>
      <w:r w:rsidRPr="00AB0A58">
        <w:rPr>
          <w:rFonts w:asciiTheme="minorHAnsi" w:hAnsiTheme="minorHAnsi" w:cstheme="minorHAnsi"/>
          <w:color w:val="auto"/>
          <w:sz w:val="22"/>
          <w:szCs w:val="22"/>
        </w:rPr>
        <w:t>mieszka</w:t>
      </w:r>
      <w:r w:rsidR="00921AA3" w:rsidRPr="00AB0A58">
        <w:rPr>
          <w:rFonts w:asciiTheme="minorHAnsi" w:hAnsiTheme="minorHAnsi" w:cstheme="minorHAnsi"/>
          <w:color w:val="auto"/>
          <w:sz w:val="22"/>
          <w:szCs w:val="22"/>
        </w:rPr>
        <w:t xml:space="preserve">lnego </w:t>
      </w:r>
      <w:r w:rsidRPr="00AB0A58">
        <w:rPr>
          <w:rFonts w:asciiTheme="minorHAnsi" w:hAnsiTheme="minorHAnsi" w:cstheme="minorHAnsi"/>
          <w:color w:val="auto"/>
          <w:sz w:val="22"/>
          <w:szCs w:val="22"/>
        </w:rPr>
        <w:t>jednorodzinne</w:t>
      </w:r>
      <w:r w:rsidR="00921AA3" w:rsidRPr="00AB0A58">
        <w:rPr>
          <w:rFonts w:asciiTheme="minorHAnsi" w:hAnsiTheme="minorHAnsi" w:cstheme="minorHAnsi"/>
          <w:color w:val="auto"/>
          <w:sz w:val="22"/>
          <w:szCs w:val="22"/>
        </w:rPr>
        <w:t>go</w:t>
      </w:r>
      <w:r w:rsidRPr="00AB0A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21AA3" w:rsidRPr="00AB0A58">
        <w:rPr>
          <w:rFonts w:asciiTheme="minorHAnsi" w:hAnsiTheme="minorHAnsi" w:cstheme="minorHAnsi"/>
          <w:color w:val="auto"/>
          <w:sz w:val="22"/>
          <w:szCs w:val="22"/>
        </w:rPr>
        <w:t>wolno</w:t>
      </w:r>
      <w:r w:rsidR="00E403C0" w:rsidRPr="00AB0A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21AA3" w:rsidRPr="00AB0A58">
        <w:rPr>
          <w:rFonts w:asciiTheme="minorHAnsi" w:hAnsiTheme="minorHAnsi" w:cstheme="minorHAnsi"/>
          <w:color w:val="auto"/>
          <w:sz w:val="22"/>
          <w:szCs w:val="22"/>
        </w:rPr>
        <w:t>stojące</w:t>
      </w:r>
      <w:r w:rsidR="00084916" w:rsidRPr="00AB0A58">
        <w:rPr>
          <w:rFonts w:asciiTheme="minorHAnsi" w:hAnsiTheme="minorHAnsi" w:cstheme="minorHAnsi"/>
          <w:color w:val="auto"/>
          <w:sz w:val="22"/>
          <w:szCs w:val="22"/>
        </w:rPr>
        <w:t>go</w:t>
      </w:r>
      <w:r w:rsidR="00921AA3" w:rsidRPr="00AB0A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373BB" w:rsidRPr="00AB0A58">
        <w:rPr>
          <w:rFonts w:asciiTheme="minorHAnsi" w:hAnsiTheme="minorHAnsi" w:cstheme="minorHAnsi"/>
          <w:color w:val="auto"/>
          <w:sz w:val="22"/>
          <w:szCs w:val="22"/>
        </w:rPr>
        <w:t>– 1000m</w:t>
      </w:r>
      <w:r w:rsidR="00B373BB" w:rsidRPr="00AB0A58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2</w:t>
      </w:r>
      <w:r w:rsidRPr="00AB0A58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5F6432CC" w14:textId="77777777" w:rsidR="0042731A" w:rsidRPr="00AB0A58" w:rsidRDefault="00DD1114" w:rsidP="00AB0A58">
      <w:pPr>
        <w:pStyle w:val="wypunktowaniemyslnik"/>
        <w:numPr>
          <w:ilvl w:val="0"/>
          <w:numId w:val="71"/>
        </w:numPr>
        <w:spacing w:line="276" w:lineRule="auto"/>
        <w:ind w:hanging="29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0A58">
        <w:rPr>
          <w:rFonts w:asciiTheme="minorHAnsi" w:hAnsiTheme="minorHAnsi" w:cstheme="minorHAnsi"/>
          <w:color w:val="auto"/>
          <w:sz w:val="22"/>
          <w:szCs w:val="22"/>
        </w:rPr>
        <w:t xml:space="preserve">dla </w:t>
      </w:r>
      <w:r w:rsidR="00921AA3" w:rsidRPr="00AB0A58">
        <w:rPr>
          <w:rFonts w:asciiTheme="minorHAnsi" w:hAnsiTheme="minorHAnsi" w:cstheme="minorHAnsi"/>
          <w:color w:val="auto"/>
          <w:sz w:val="22"/>
          <w:szCs w:val="22"/>
        </w:rPr>
        <w:t xml:space="preserve">budynku mieszkalnego </w:t>
      </w:r>
      <w:r w:rsidRPr="00AB0A58">
        <w:rPr>
          <w:rFonts w:asciiTheme="minorHAnsi" w:hAnsiTheme="minorHAnsi" w:cstheme="minorHAnsi"/>
          <w:color w:val="auto"/>
          <w:sz w:val="22"/>
          <w:szCs w:val="22"/>
        </w:rPr>
        <w:t>jednorodzinne</w:t>
      </w:r>
      <w:r w:rsidR="00921AA3" w:rsidRPr="00AB0A58">
        <w:rPr>
          <w:rFonts w:asciiTheme="minorHAnsi" w:hAnsiTheme="minorHAnsi" w:cstheme="minorHAnsi"/>
          <w:color w:val="auto"/>
          <w:sz w:val="22"/>
          <w:szCs w:val="22"/>
        </w:rPr>
        <w:t>go</w:t>
      </w:r>
      <w:r w:rsidRPr="00AB0A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21AA3" w:rsidRPr="00AB0A58">
        <w:rPr>
          <w:rFonts w:asciiTheme="minorHAnsi" w:hAnsiTheme="minorHAnsi" w:cstheme="minorHAnsi"/>
          <w:color w:val="auto"/>
          <w:sz w:val="22"/>
          <w:szCs w:val="22"/>
        </w:rPr>
        <w:t xml:space="preserve">w </w:t>
      </w:r>
      <w:r w:rsidR="00084916" w:rsidRPr="00AB0A58">
        <w:rPr>
          <w:rFonts w:asciiTheme="minorHAnsi" w:hAnsiTheme="minorHAnsi" w:cstheme="minorHAnsi"/>
          <w:color w:val="auto"/>
          <w:sz w:val="22"/>
          <w:szCs w:val="22"/>
        </w:rPr>
        <w:t xml:space="preserve">zabudowie </w:t>
      </w:r>
      <w:r w:rsidRPr="00AB0A58">
        <w:rPr>
          <w:rFonts w:asciiTheme="minorHAnsi" w:hAnsiTheme="minorHAnsi" w:cstheme="minorHAnsi"/>
          <w:color w:val="auto"/>
          <w:sz w:val="22"/>
          <w:szCs w:val="22"/>
        </w:rPr>
        <w:t>bliźniaczej</w:t>
      </w:r>
      <w:r w:rsidR="0042731A" w:rsidRPr="00AB0A58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1FDB220" w14:textId="77777777" w:rsidR="0042731A" w:rsidRPr="00AB0A58" w:rsidRDefault="0042731A" w:rsidP="00AB0A58">
      <w:pPr>
        <w:pStyle w:val="Numerowany"/>
        <w:numPr>
          <w:ilvl w:val="0"/>
          <w:numId w:val="54"/>
        </w:numPr>
        <w:tabs>
          <w:tab w:val="left" w:pos="-709"/>
        </w:tabs>
        <w:spacing w:line="276" w:lineRule="auto"/>
        <w:ind w:left="1276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>750m</w:t>
      </w:r>
      <w:r w:rsidRPr="00AB0A58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AB0A58">
        <w:rPr>
          <w:rFonts w:asciiTheme="minorHAnsi" w:hAnsiTheme="minorHAnsi" w:cstheme="minorHAnsi"/>
          <w:sz w:val="22"/>
          <w:szCs w:val="22"/>
        </w:rPr>
        <w:t xml:space="preserve"> z dwoma lokalami mieszkalnymi,</w:t>
      </w:r>
    </w:p>
    <w:p w14:paraId="1CA72C53" w14:textId="77777777" w:rsidR="00F852BB" w:rsidRPr="00AB0A58" w:rsidRDefault="001D6A03" w:rsidP="00AB0A58">
      <w:pPr>
        <w:pStyle w:val="Numerowany"/>
        <w:numPr>
          <w:ilvl w:val="0"/>
          <w:numId w:val="54"/>
        </w:numPr>
        <w:tabs>
          <w:tab w:val="left" w:pos="-709"/>
        </w:tabs>
        <w:spacing w:line="276" w:lineRule="auto"/>
        <w:ind w:left="1276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>500</w:t>
      </w:r>
      <w:r w:rsidR="0042731A" w:rsidRPr="00AB0A58">
        <w:rPr>
          <w:rFonts w:asciiTheme="minorHAnsi" w:hAnsiTheme="minorHAnsi" w:cstheme="minorHAnsi"/>
          <w:sz w:val="22"/>
          <w:szCs w:val="22"/>
        </w:rPr>
        <w:t>m</w:t>
      </w:r>
      <w:r w:rsidR="0042731A" w:rsidRPr="00AB0A58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42731A" w:rsidRPr="00AB0A58">
        <w:rPr>
          <w:rFonts w:asciiTheme="minorHAnsi" w:hAnsiTheme="minorHAnsi" w:cstheme="minorHAnsi"/>
          <w:sz w:val="22"/>
          <w:szCs w:val="22"/>
        </w:rPr>
        <w:t xml:space="preserve"> z jednym lokalem mieszkalnym,</w:t>
      </w:r>
    </w:p>
    <w:p w14:paraId="039A7FDF" w14:textId="521BD676" w:rsidR="00084916" w:rsidRPr="00AB0A58" w:rsidRDefault="00084916" w:rsidP="00AB0A5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 w:cstheme="minorHAnsi"/>
          <w:bCs/>
          <w:lang w:eastAsia="pl-PL"/>
        </w:rPr>
      </w:pPr>
      <w:r w:rsidRPr="00AB0A58">
        <w:rPr>
          <w:rFonts w:asciiTheme="minorHAnsi" w:hAnsiTheme="minorHAnsi" w:cstheme="minorHAnsi"/>
          <w:bCs/>
          <w:lang w:eastAsia="pl-PL"/>
        </w:rPr>
        <w:t>zasady ustalone w pkt 1</w:t>
      </w:r>
      <w:r w:rsidR="00AB0A58" w:rsidRPr="00AB0A58">
        <w:rPr>
          <w:rFonts w:asciiTheme="minorHAnsi" w:hAnsiTheme="minorHAnsi" w:cstheme="minorHAnsi"/>
          <w:bCs/>
          <w:lang w:eastAsia="pl-PL"/>
        </w:rPr>
        <w:t xml:space="preserve"> i </w:t>
      </w:r>
      <w:r w:rsidRPr="00AB0A58">
        <w:rPr>
          <w:rFonts w:asciiTheme="minorHAnsi" w:hAnsiTheme="minorHAnsi" w:cstheme="minorHAnsi"/>
          <w:bCs/>
          <w:lang w:eastAsia="pl-PL"/>
        </w:rPr>
        <w:t>2 nie dotyczą działek przeznaczonych pod infrastrukturę techniczną i drogi</w:t>
      </w:r>
      <w:r w:rsidR="00F555E6" w:rsidRPr="00AB0A58">
        <w:rPr>
          <w:rFonts w:asciiTheme="minorHAnsi" w:hAnsiTheme="minorHAnsi" w:cstheme="minorHAnsi"/>
          <w:bCs/>
          <w:lang w:eastAsia="pl-PL"/>
        </w:rPr>
        <w:t>.</w:t>
      </w:r>
    </w:p>
    <w:p w14:paraId="54CE6BA7" w14:textId="77777777" w:rsidR="00C64710" w:rsidRDefault="00C64710" w:rsidP="00AB0A58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lang w:eastAsia="pl-PL"/>
        </w:rPr>
      </w:pPr>
    </w:p>
    <w:p w14:paraId="76CFDC50" w14:textId="2CD3CF8F" w:rsidR="001A069C" w:rsidRPr="00AB0A58" w:rsidRDefault="001A069C" w:rsidP="00AB0A58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lang w:eastAsia="pl-PL"/>
        </w:rPr>
      </w:pPr>
      <w:r w:rsidRPr="00AB0A58">
        <w:rPr>
          <w:rFonts w:cstheme="minorHAnsi"/>
          <w:b/>
          <w:bCs/>
          <w:lang w:eastAsia="pl-PL"/>
        </w:rPr>
        <w:t>Rozdział 8</w:t>
      </w:r>
    </w:p>
    <w:p w14:paraId="1F43EE70" w14:textId="77777777" w:rsidR="001A069C" w:rsidRPr="00AB0A58" w:rsidRDefault="001A069C" w:rsidP="00AB0A58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ind w:firstLine="425"/>
        <w:jc w:val="center"/>
        <w:rPr>
          <w:rFonts w:eastAsia="Times New Roman" w:cstheme="minorHAnsi"/>
          <w:b/>
          <w:lang w:eastAsia="pl-PL"/>
        </w:rPr>
      </w:pPr>
      <w:r w:rsidRPr="00AB0A58">
        <w:rPr>
          <w:rFonts w:eastAsia="Times New Roman" w:cstheme="minorHAnsi"/>
          <w:b/>
          <w:lang w:eastAsia="pl-PL"/>
        </w:rPr>
        <w:t>Szczególne warunki zagospodarowania terenów oraz ograniczenia w ich użytkowaniu, w tym zakaz zabudowy</w:t>
      </w:r>
    </w:p>
    <w:p w14:paraId="0C1EFE74" w14:textId="77777777" w:rsidR="001A069C" w:rsidRPr="00AB0A58" w:rsidRDefault="001A069C" w:rsidP="00AB0A58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ind w:firstLine="425"/>
        <w:jc w:val="both"/>
        <w:rPr>
          <w:rFonts w:eastAsia="Times New Roman" w:cstheme="minorHAnsi"/>
          <w:b/>
          <w:lang w:eastAsia="pl-PL"/>
        </w:rPr>
      </w:pPr>
    </w:p>
    <w:p w14:paraId="1C1471B9" w14:textId="77777777" w:rsidR="001A069C" w:rsidRPr="00AB0A58" w:rsidRDefault="00D8119B" w:rsidP="00AB0A58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ind w:firstLine="425"/>
        <w:jc w:val="both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b/>
          <w:lang w:eastAsia="pl-PL"/>
        </w:rPr>
        <w:t>§ 12</w:t>
      </w:r>
      <w:r w:rsidR="001A069C" w:rsidRPr="00AB0A58">
        <w:rPr>
          <w:rFonts w:eastAsia="Times New Roman" w:cstheme="minorHAnsi"/>
          <w:b/>
          <w:lang w:eastAsia="pl-PL"/>
        </w:rPr>
        <w:t>.</w:t>
      </w:r>
      <w:r w:rsidR="001A069C" w:rsidRPr="00AB0A58">
        <w:rPr>
          <w:rFonts w:eastAsia="Times New Roman" w:cstheme="minorHAnsi"/>
          <w:lang w:eastAsia="pl-PL"/>
        </w:rPr>
        <w:t xml:space="preserve">1. </w:t>
      </w:r>
      <w:r w:rsidR="001D6A03" w:rsidRPr="00AB0A58">
        <w:rPr>
          <w:rFonts w:cstheme="minorHAnsi"/>
        </w:rPr>
        <w:t>Zakazuje się lokalizowania zakładów stwarzających zagrożenie dla życia lub zdrowia ludzi, a w szczególności zakładów stwarzających zagrożenie wystąpienia poważnych awarii przemysłowych oraz usług stwarzających zagrożenia dla zdrowia ludzi.</w:t>
      </w:r>
    </w:p>
    <w:p w14:paraId="575B87EB" w14:textId="77777777" w:rsidR="001A069C" w:rsidRPr="00AB0A58" w:rsidRDefault="001A069C" w:rsidP="00AB0A5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Theme="minorHAnsi" w:eastAsia="Times New Roman" w:hAnsiTheme="minorHAnsi" w:cstheme="minorHAnsi"/>
          <w:lang w:eastAsia="pl-PL"/>
        </w:rPr>
      </w:pPr>
      <w:r w:rsidRPr="00AB0A58">
        <w:rPr>
          <w:rFonts w:asciiTheme="minorHAnsi" w:hAnsiTheme="minorHAnsi" w:cstheme="minorHAnsi"/>
        </w:rPr>
        <w:t xml:space="preserve">Zakazuje się prowadzenia działalności w zakresie przetwarzania </w:t>
      </w:r>
      <w:r w:rsidR="001D6A03" w:rsidRPr="00AB0A58">
        <w:rPr>
          <w:rFonts w:asciiTheme="minorHAnsi" w:hAnsiTheme="minorHAnsi" w:cstheme="minorHAnsi"/>
        </w:rPr>
        <w:t xml:space="preserve">i gromadzenia </w:t>
      </w:r>
      <w:r w:rsidRPr="00AB0A58">
        <w:rPr>
          <w:rFonts w:asciiTheme="minorHAnsi" w:hAnsiTheme="minorHAnsi" w:cstheme="minorHAnsi"/>
        </w:rPr>
        <w:t>odpadów.</w:t>
      </w:r>
    </w:p>
    <w:p w14:paraId="6D7A27AC" w14:textId="77777777" w:rsidR="008B4C5A" w:rsidRPr="00AB0A58" w:rsidRDefault="009710DD" w:rsidP="00AB0A5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Theme="minorHAnsi" w:eastAsia="Times New Roman" w:hAnsiTheme="minorHAnsi" w:cstheme="minorHAnsi"/>
          <w:lang w:eastAsia="pl-PL"/>
        </w:rPr>
      </w:pPr>
      <w:r w:rsidRPr="00AB0A58">
        <w:rPr>
          <w:rFonts w:asciiTheme="minorHAnsi" w:hAnsiTheme="minorHAnsi" w:cstheme="minorHAnsi"/>
        </w:rPr>
        <w:t>Zakazuje się przeznaczania terenu pod składowiska opału i odpadów, złomowiska, handel paliwami i gazem płynnym.</w:t>
      </w:r>
    </w:p>
    <w:p w14:paraId="0250E182" w14:textId="77777777" w:rsidR="001A069C" w:rsidRPr="00AB0A58" w:rsidRDefault="001A069C" w:rsidP="00AB0A58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lang w:eastAsia="pl-PL"/>
        </w:rPr>
      </w:pPr>
      <w:r w:rsidRPr="00AB0A58">
        <w:rPr>
          <w:rFonts w:cstheme="minorHAnsi"/>
          <w:b/>
          <w:bCs/>
          <w:lang w:eastAsia="pl-PL"/>
        </w:rPr>
        <w:t>Rozdział 9</w:t>
      </w:r>
    </w:p>
    <w:p w14:paraId="73E7DA9E" w14:textId="77777777" w:rsidR="001A069C" w:rsidRPr="00AB0A58" w:rsidRDefault="001A069C" w:rsidP="00AB0A58">
      <w:pPr>
        <w:spacing w:after="0"/>
        <w:ind w:firstLine="425"/>
        <w:jc w:val="center"/>
        <w:rPr>
          <w:rFonts w:cstheme="minorHAnsi"/>
          <w:b/>
        </w:rPr>
      </w:pPr>
      <w:r w:rsidRPr="00AB0A58">
        <w:rPr>
          <w:rFonts w:cstheme="minorHAnsi"/>
          <w:b/>
        </w:rPr>
        <w:t>Zasady modernizacji, rozbudowy i budowy systemów komunikacji</w:t>
      </w:r>
    </w:p>
    <w:p w14:paraId="20BAC78E" w14:textId="77777777" w:rsidR="002807D4" w:rsidRPr="00AB0A58" w:rsidRDefault="00D8119B" w:rsidP="00AB0A58">
      <w:pPr>
        <w:widowControl w:val="0"/>
        <w:autoSpaceDE w:val="0"/>
        <w:autoSpaceDN w:val="0"/>
        <w:spacing w:after="0"/>
        <w:ind w:firstLine="420"/>
        <w:jc w:val="both"/>
        <w:rPr>
          <w:rFonts w:eastAsia="Times New Roman" w:cstheme="minorHAnsi"/>
          <w:lang w:eastAsia="pl-PL" w:bidi="pl-PL"/>
        </w:rPr>
      </w:pPr>
      <w:r w:rsidRPr="00AB0A58">
        <w:rPr>
          <w:rFonts w:eastAsia="Times New Roman" w:cstheme="minorHAnsi"/>
          <w:b/>
          <w:lang w:eastAsia="pl-PL" w:bidi="pl-PL"/>
        </w:rPr>
        <w:t>§ 13</w:t>
      </w:r>
      <w:r w:rsidR="000414D7" w:rsidRPr="00AB0A58">
        <w:rPr>
          <w:rFonts w:eastAsia="Times New Roman" w:cstheme="minorHAnsi"/>
          <w:b/>
          <w:lang w:eastAsia="pl-PL" w:bidi="pl-PL"/>
        </w:rPr>
        <w:t>.</w:t>
      </w:r>
      <w:r w:rsidR="001A069C" w:rsidRPr="00AB0A58">
        <w:rPr>
          <w:rFonts w:eastAsia="Times New Roman" w:cstheme="minorHAnsi"/>
          <w:lang w:eastAsia="pl-PL" w:bidi="pl-PL"/>
        </w:rPr>
        <w:t>1.</w:t>
      </w:r>
      <w:r w:rsidR="001A069C" w:rsidRPr="00AB0A58">
        <w:rPr>
          <w:rFonts w:eastAsia="Times New Roman" w:cstheme="minorHAnsi"/>
          <w:b/>
          <w:lang w:eastAsia="pl-PL" w:bidi="pl-PL"/>
        </w:rPr>
        <w:t xml:space="preserve"> </w:t>
      </w:r>
      <w:r w:rsidR="002807D4" w:rsidRPr="00AB0A58">
        <w:rPr>
          <w:rStyle w:val="Odwoaniedokomentarza"/>
          <w:rFonts w:cstheme="minorHAnsi"/>
          <w:sz w:val="22"/>
          <w:szCs w:val="22"/>
        </w:rPr>
        <w:t>W zakresie układu drogowego:</w:t>
      </w:r>
    </w:p>
    <w:p w14:paraId="38864936" w14:textId="77777777" w:rsidR="002807D4" w:rsidRPr="00AB0A58" w:rsidRDefault="002807D4" w:rsidP="00AB0A58">
      <w:pPr>
        <w:pStyle w:val="ALITERA"/>
        <w:numPr>
          <w:ilvl w:val="1"/>
          <w:numId w:val="44"/>
        </w:numPr>
        <w:tabs>
          <w:tab w:val="clear" w:pos="720"/>
          <w:tab w:val="left" w:pos="-567"/>
          <w:tab w:val="left" w:pos="-284"/>
        </w:tabs>
        <w:spacing w:line="276" w:lineRule="auto"/>
        <w:ind w:left="426" w:hanging="426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 xml:space="preserve">ustala się, </w:t>
      </w:r>
      <w:r w:rsidR="00DD1114" w:rsidRPr="00AB0A58">
        <w:rPr>
          <w:rFonts w:asciiTheme="minorHAnsi" w:hAnsiTheme="minorHAnsi" w:cstheme="minorHAnsi"/>
          <w:sz w:val="22"/>
          <w:szCs w:val="22"/>
        </w:rPr>
        <w:t xml:space="preserve">że teren KDZ stanowi fragment drogi publicznych klasy zbiorczej </w:t>
      </w:r>
      <w:r w:rsidR="00084916" w:rsidRPr="00AB0A58">
        <w:rPr>
          <w:rFonts w:asciiTheme="minorHAnsi" w:hAnsiTheme="minorHAnsi" w:cstheme="minorHAnsi"/>
          <w:sz w:val="22"/>
          <w:szCs w:val="22"/>
        </w:rPr>
        <w:t xml:space="preserve">- </w:t>
      </w:r>
      <w:r w:rsidR="005F77DE" w:rsidRPr="00AB0A58">
        <w:rPr>
          <w:rFonts w:asciiTheme="minorHAnsi" w:hAnsiTheme="minorHAnsi" w:cstheme="minorHAnsi"/>
          <w:sz w:val="22"/>
          <w:szCs w:val="22"/>
        </w:rPr>
        <w:t>ul. Grudzi</w:t>
      </w:r>
      <w:r w:rsidR="00084916" w:rsidRPr="00AB0A58">
        <w:rPr>
          <w:rFonts w:asciiTheme="minorHAnsi" w:hAnsiTheme="minorHAnsi" w:cstheme="minorHAnsi"/>
          <w:sz w:val="22"/>
          <w:szCs w:val="22"/>
        </w:rPr>
        <w:t xml:space="preserve"> (</w:t>
      </w:r>
      <w:r w:rsidR="00490D57" w:rsidRPr="00AB0A58">
        <w:rPr>
          <w:rFonts w:asciiTheme="minorHAnsi" w:hAnsiTheme="minorHAnsi" w:cstheme="minorHAnsi"/>
          <w:sz w:val="22"/>
          <w:szCs w:val="22"/>
        </w:rPr>
        <w:t xml:space="preserve">w </w:t>
      </w:r>
      <w:r w:rsidR="00F555E6" w:rsidRPr="00AB0A58">
        <w:rPr>
          <w:rFonts w:asciiTheme="minorHAnsi" w:hAnsiTheme="minorHAnsi" w:cstheme="minorHAnsi"/>
          <w:sz w:val="22"/>
          <w:szCs w:val="22"/>
        </w:rPr>
        <w:t xml:space="preserve">części </w:t>
      </w:r>
      <w:r w:rsidR="00084916" w:rsidRPr="00AB0A58">
        <w:rPr>
          <w:rFonts w:asciiTheme="minorHAnsi" w:hAnsiTheme="minorHAnsi" w:cstheme="minorHAnsi"/>
          <w:sz w:val="22"/>
          <w:szCs w:val="22"/>
        </w:rPr>
        <w:t>poza obszarem planu</w:t>
      </w:r>
      <w:r w:rsidR="00AF3AD9" w:rsidRPr="00AB0A58">
        <w:rPr>
          <w:rFonts w:asciiTheme="minorHAnsi" w:hAnsiTheme="minorHAnsi" w:cstheme="minorHAnsi"/>
          <w:sz w:val="22"/>
          <w:szCs w:val="22"/>
        </w:rPr>
        <w:t>);</w:t>
      </w:r>
    </w:p>
    <w:p w14:paraId="12B3600E" w14:textId="1B6BA3B8" w:rsidR="009710DD" w:rsidRPr="00AB0A58" w:rsidRDefault="009710DD" w:rsidP="00AB0A58">
      <w:pPr>
        <w:pStyle w:val="ALITERA"/>
        <w:numPr>
          <w:ilvl w:val="1"/>
          <w:numId w:val="44"/>
        </w:numPr>
        <w:tabs>
          <w:tab w:val="clear" w:pos="720"/>
          <w:tab w:val="left" w:pos="-567"/>
          <w:tab w:val="left" w:pos="-284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>ustala się</w:t>
      </w:r>
      <w:r w:rsidR="00E403C0" w:rsidRPr="00AB0A58">
        <w:rPr>
          <w:rFonts w:asciiTheme="minorHAnsi" w:hAnsiTheme="minorHAnsi" w:cstheme="minorHAnsi"/>
          <w:sz w:val="22"/>
          <w:szCs w:val="22"/>
        </w:rPr>
        <w:t>,</w:t>
      </w:r>
      <w:r w:rsidRPr="00AB0A58">
        <w:rPr>
          <w:rFonts w:asciiTheme="minorHAnsi" w:hAnsiTheme="minorHAnsi" w:cstheme="minorHAnsi"/>
          <w:sz w:val="22"/>
          <w:szCs w:val="22"/>
        </w:rPr>
        <w:t xml:space="preserve"> że teren dr</w:t>
      </w:r>
      <w:r w:rsidR="00C80F8B" w:rsidRPr="00AB0A58">
        <w:rPr>
          <w:rFonts w:asciiTheme="minorHAnsi" w:hAnsiTheme="minorHAnsi" w:cstheme="minorHAnsi"/>
          <w:sz w:val="22"/>
          <w:szCs w:val="22"/>
        </w:rPr>
        <w:t>óg</w:t>
      </w:r>
      <w:r w:rsidRPr="00AB0A58">
        <w:rPr>
          <w:rFonts w:asciiTheme="minorHAnsi" w:hAnsiTheme="minorHAnsi" w:cstheme="minorHAnsi"/>
          <w:sz w:val="22"/>
          <w:szCs w:val="22"/>
        </w:rPr>
        <w:t xml:space="preserve"> wewnętrzn</w:t>
      </w:r>
      <w:r w:rsidR="00C80F8B" w:rsidRPr="00AB0A58">
        <w:rPr>
          <w:rFonts w:asciiTheme="minorHAnsi" w:hAnsiTheme="minorHAnsi" w:cstheme="minorHAnsi"/>
          <w:sz w:val="22"/>
          <w:szCs w:val="22"/>
        </w:rPr>
        <w:t>ych</w:t>
      </w:r>
      <w:r w:rsidRPr="00AB0A58">
        <w:rPr>
          <w:rFonts w:asciiTheme="minorHAnsi" w:hAnsiTheme="minorHAnsi" w:cstheme="minorHAnsi"/>
          <w:sz w:val="22"/>
          <w:szCs w:val="22"/>
        </w:rPr>
        <w:t xml:space="preserve"> </w:t>
      </w:r>
      <w:r w:rsidR="00C80F8B" w:rsidRPr="00AB0A58">
        <w:rPr>
          <w:rFonts w:asciiTheme="minorHAnsi" w:hAnsiTheme="minorHAnsi" w:cstheme="minorHAnsi"/>
          <w:sz w:val="22"/>
          <w:szCs w:val="22"/>
        </w:rPr>
        <w:t>1</w:t>
      </w:r>
      <w:r w:rsidRPr="00AB0A58">
        <w:rPr>
          <w:rFonts w:asciiTheme="minorHAnsi" w:hAnsiTheme="minorHAnsi" w:cstheme="minorHAnsi"/>
          <w:sz w:val="22"/>
          <w:szCs w:val="22"/>
        </w:rPr>
        <w:t>KDW</w:t>
      </w:r>
      <w:r w:rsidR="00C80F8B" w:rsidRPr="00AB0A58">
        <w:rPr>
          <w:rFonts w:asciiTheme="minorHAnsi" w:hAnsiTheme="minorHAnsi" w:cstheme="minorHAnsi"/>
          <w:sz w:val="22"/>
          <w:szCs w:val="22"/>
        </w:rPr>
        <w:t xml:space="preserve"> i 2KDW</w:t>
      </w:r>
      <w:r w:rsidRPr="00AB0A58">
        <w:rPr>
          <w:rFonts w:asciiTheme="minorHAnsi" w:hAnsiTheme="minorHAnsi" w:cstheme="minorHAnsi"/>
          <w:sz w:val="22"/>
          <w:szCs w:val="22"/>
        </w:rPr>
        <w:t xml:space="preserve"> stanowi uzupełnienie układu drogowego na obszarze planu</w:t>
      </w:r>
      <w:r w:rsidR="006E7A3D" w:rsidRPr="00AB0A58">
        <w:rPr>
          <w:rFonts w:asciiTheme="minorHAnsi" w:hAnsiTheme="minorHAnsi" w:cstheme="minorHAnsi"/>
          <w:sz w:val="22"/>
          <w:szCs w:val="22"/>
        </w:rPr>
        <w:t>;</w:t>
      </w:r>
    </w:p>
    <w:p w14:paraId="0678BED9" w14:textId="77777777" w:rsidR="002807D4" w:rsidRPr="00AB0A58" w:rsidRDefault="002807D4" w:rsidP="00AB0A58">
      <w:pPr>
        <w:pStyle w:val="ALITERA"/>
        <w:numPr>
          <w:ilvl w:val="1"/>
          <w:numId w:val="44"/>
        </w:numPr>
        <w:tabs>
          <w:tab w:val="clear" w:pos="720"/>
          <w:tab w:val="left" w:pos="-567"/>
          <w:tab w:val="left" w:pos="-284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>dopuszcza się realizację dróg wewnętrznych będących uzupełnieniem obsługi komunikacyjnej istniejącego i nowego zagospodarowania na obszarze objętym planem, przy czym:</w:t>
      </w:r>
    </w:p>
    <w:p w14:paraId="613E426D" w14:textId="4E3623C6" w:rsidR="006E7A3D" w:rsidRPr="00AB0A58" w:rsidRDefault="002807D4" w:rsidP="00AB0A58">
      <w:pPr>
        <w:pStyle w:val="wypunktowaniemyslnik"/>
        <w:numPr>
          <w:ilvl w:val="0"/>
          <w:numId w:val="72"/>
        </w:numPr>
        <w:spacing w:line="276" w:lineRule="auto"/>
        <w:ind w:hanging="29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0A58">
        <w:rPr>
          <w:rFonts w:asciiTheme="minorHAnsi" w:hAnsiTheme="minorHAnsi" w:cstheme="minorHAnsi"/>
          <w:color w:val="auto"/>
          <w:sz w:val="22"/>
          <w:szCs w:val="22"/>
        </w:rPr>
        <w:t>ustala się szerokość  dróg wewnętrznych</w:t>
      </w:r>
      <w:r w:rsidR="004D5323" w:rsidRPr="00AB0A58">
        <w:rPr>
          <w:rFonts w:asciiTheme="minorHAnsi" w:hAnsiTheme="minorHAnsi" w:cstheme="minorHAnsi"/>
          <w:color w:val="auto"/>
          <w:sz w:val="22"/>
          <w:szCs w:val="22"/>
        </w:rPr>
        <w:t>, niewyznaczonych na rysunku planu</w:t>
      </w:r>
      <w:r w:rsidR="006E7A3D" w:rsidRPr="00AB0A58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C874742" w14:textId="77777777" w:rsidR="002807D4" w:rsidRPr="00AB0A58" w:rsidRDefault="002807D4" w:rsidP="00AB0A58">
      <w:pPr>
        <w:pStyle w:val="wypunktowaniemyslnik"/>
        <w:numPr>
          <w:ilvl w:val="0"/>
          <w:numId w:val="55"/>
        </w:numPr>
        <w:spacing w:line="276" w:lineRule="auto"/>
        <w:ind w:left="993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0A58">
        <w:rPr>
          <w:rFonts w:asciiTheme="minorHAnsi" w:hAnsiTheme="minorHAnsi" w:cstheme="minorHAnsi"/>
          <w:color w:val="auto"/>
          <w:sz w:val="22"/>
          <w:szCs w:val="22"/>
        </w:rPr>
        <w:t xml:space="preserve">nie mniejszą niż </w:t>
      </w:r>
      <w:r w:rsidR="006E7A3D" w:rsidRPr="00AB0A58">
        <w:rPr>
          <w:rFonts w:asciiTheme="minorHAnsi" w:hAnsiTheme="minorHAnsi" w:cstheme="minorHAnsi"/>
          <w:color w:val="auto"/>
          <w:sz w:val="22"/>
          <w:szCs w:val="22"/>
        </w:rPr>
        <w:t>6</w:t>
      </w:r>
      <w:r w:rsidRPr="00AB0A58">
        <w:rPr>
          <w:rFonts w:asciiTheme="minorHAnsi" w:hAnsiTheme="minorHAnsi" w:cstheme="minorHAnsi"/>
          <w:color w:val="auto"/>
          <w:sz w:val="22"/>
          <w:szCs w:val="22"/>
        </w:rPr>
        <w:t>m</w:t>
      </w:r>
      <w:r w:rsidR="006E7A3D" w:rsidRPr="00AB0A58">
        <w:rPr>
          <w:rFonts w:asciiTheme="minorHAnsi" w:hAnsiTheme="minorHAnsi" w:cstheme="minorHAnsi"/>
          <w:color w:val="auto"/>
          <w:sz w:val="22"/>
          <w:szCs w:val="22"/>
        </w:rPr>
        <w:t xml:space="preserve"> o długości drogi </w:t>
      </w:r>
      <w:r w:rsidR="00C76278" w:rsidRPr="00AB0A58">
        <w:rPr>
          <w:rFonts w:asciiTheme="minorHAnsi" w:hAnsiTheme="minorHAnsi" w:cstheme="minorHAnsi"/>
          <w:color w:val="auto"/>
          <w:sz w:val="22"/>
          <w:szCs w:val="22"/>
        </w:rPr>
        <w:t>do 1</w:t>
      </w:r>
      <w:r w:rsidR="006E7A3D" w:rsidRPr="00AB0A58">
        <w:rPr>
          <w:rFonts w:asciiTheme="minorHAnsi" w:hAnsiTheme="minorHAnsi" w:cstheme="minorHAnsi"/>
          <w:color w:val="auto"/>
          <w:sz w:val="22"/>
          <w:szCs w:val="22"/>
        </w:rPr>
        <w:t>00m</w:t>
      </w:r>
      <w:r w:rsidRPr="00AB0A58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5CC58BE3" w14:textId="77777777" w:rsidR="006E7A3D" w:rsidRPr="00AB0A58" w:rsidRDefault="006E7A3D" w:rsidP="00AB0A58">
      <w:pPr>
        <w:pStyle w:val="wypunktowaniemyslnik"/>
        <w:numPr>
          <w:ilvl w:val="0"/>
          <w:numId w:val="55"/>
        </w:numPr>
        <w:spacing w:line="276" w:lineRule="auto"/>
        <w:ind w:left="993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0A58">
        <w:rPr>
          <w:rFonts w:asciiTheme="minorHAnsi" w:hAnsiTheme="minorHAnsi" w:cstheme="minorHAnsi"/>
          <w:color w:val="auto"/>
          <w:sz w:val="22"/>
          <w:szCs w:val="22"/>
        </w:rPr>
        <w:t xml:space="preserve">nie mniejszą niż 8m </w:t>
      </w:r>
      <w:r w:rsidR="00C76278" w:rsidRPr="00AB0A58">
        <w:rPr>
          <w:rFonts w:asciiTheme="minorHAnsi" w:hAnsiTheme="minorHAnsi" w:cstheme="minorHAnsi"/>
          <w:color w:val="auto"/>
          <w:sz w:val="22"/>
          <w:szCs w:val="22"/>
        </w:rPr>
        <w:t>o długości drogi powyżej 1</w:t>
      </w:r>
      <w:r w:rsidRPr="00AB0A58">
        <w:rPr>
          <w:rFonts w:asciiTheme="minorHAnsi" w:hAnsiTheme="minorHAnsi" w:cstheme="minorHAnsi"/>
          <w:color w:val="auto"/>
          <w:sz w:val="22"/>
          <w:szCs w:val="22"/>
        </w:rPr>
        <w:t>00m</w:t>
      </w:r>
      <w:r w:rsidR="00C76278" w:rsidRPr="00AB0A58">
        <w:rPr>
          <w:rFonts w:asciiTheme="minorHAnsi" w:hAnsiTheme="minorHAnsi" w:cstheme="minorHAnsi"/>
          <w:color w:val="auto"/>
          <w:sz w:val="22"/>
          <w:szCs w:val="22"/>
        </w:rPr>
        <w:t xml:space="preserve"> i mniejszej niż 500m</w:t>
      </w:r>
      <w:r w:rsidRPr="00AB0A58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2194664C" w14:textId="77777777" w:rsidR="006E7A3D" w:rsidRPr="00AB0A58" w:rsidRDefault="002576D3" w:rsidP="00AB0A58">
      <w:pPr>
        <w:pStyle w:val="wypunktowaniemyslnik"/>
        <w:numPr>
          <w:ilvl w:val="0"/>
          <w:numId w:val="55"/>
        </w:numPr>
        <w:spacing w:line="276" w:lineRule="auto"/>
        <w:ind w:left="993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0A58">
        <w:rPr>
          <w:rFonts w:asciiTheme="minorHAnsi" w:hAnsiTheme="minorHAnsi" w:cstheme="minorHAnsi"/>
          <w:color w:val="auto"/>
          <w:sz w:val="22"/>
          <w:szCs w:val="22"/>
        </w:rPr>
        <w:t>nie mniejszą niż 10</w:t>
      </w:r>
      <w:r w:rsidR="00C76278" w:rsidRPr="00AB0A58">
        <w:rPr>
          <w:rFonts w:asciiTheme="minorHAnsi" w:hAnsiTheme="minorHAnsi" w:cstheme="minorHAnsi"/>
          <w:color w:val="auto"/>
          <w:sz w:val="22"/>
          <w:szCs w:val="22"/>
        </w:rPr>
        <w:t>m o długości drogi powyżej 500m,</w:t>
      </w:r>
    </w:p>
    <w:p w14:paraId="55253B7D" w14:textId="77777777" w:rsidR="002807D4" w:rsidRPr="00AB0A58" w:rsidRDefault="002807D4" w:rsidP="00AB0A58">
      <w:pPr>
        <w:pStyle w:val="wypunktowaniemyslnik"/>
        <w:numPr>
          <w:ilvl w:val="0"/>
          <w:numId w:val="72"/>
        </w:numPr>
        <w:spacing w:line="276" w:lineRule="auto"/>
        <w:ind w:hanging="29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0A58">
        <w:rPr>
          <w:rFonts w:asciiTheme="minorHAnsi" w:hAnsiTheme="minorHAnsi" w:cstheme="minorHAnsi"/>
          <w:color w:val="auto"/>
          <w:sz w:val="22"/>
          <w:szCs w:val="22"/>
        </w:rPr>
        <w:t xml:space="preserve">ustala się </w:t>
      </w:r>
      <w:r w:rsidR="00B23C82" w:rsidRPr="00AB0A58">
        <w:rPr>
          <w:rFonts w:asciiTheme="minorHAnsi" w:hAnsiTheme="minorHAnsi" w:cstheme="minorHAnsi"/>
          <w:color w:val="auto"/>
          <w:sz w:val="22"/>
          <w:szCs w:val="22"/>
        </w:rPr>
        <w:t>zakończenie d</w:t>
      </w:r>
      <w:r w:rsidR="00E403C0" w:rsidRPr="00AB0A58">
        <w:rPr>
          <w:rFonts w:asciiTheme="minorHAnsi" w:hAnsiTheme="minorHAnsi" w:cstheme="minorHAnsi"/>
          <w:color w:val="auto"/>
          <w:sz w:val="22"/>
          <w:szCs w:val="22"/>
        </w:rPr>
        <w:t>r</w:t>
      </w:r>
      <w:r w:rsidR="00B23C82" w:rsidRPr="00AB0A58">
        <w:rPr>
          <w:rFonts w:asciiTheme="minorHAnsi" w:hAnsiTheme="minorHAnsi" w:cstheme="minorHAnsi"/>
          <w:color w:val="auto"/>
          <w:sz w:val="22"/>
          <w:szCs w:val="22"/>
        </w:rPr>
        <w:t xml:space="preserve">ogi </w:t>
      </w:r>
      <w:r w:rsidR="00084916" w:rsidRPr="00AB0A58">
        <w:rPr>
          <w:rFonts w:asciiTheme="minorHAnsi" w:hAnsiTheme="minorHAnsi" w:cstheme="minorHAnsi"/>
          <w:color w:val="auto"/>
          <w:sz w:val="22"/>
          <w:szCs w:val="22"/>
        </w:rPr>
        <w:t xml:space="preserve">wewnętrznej o długości powyżej 100m </w:t>
      </w:r>
      <w:r w:rsidR="00490D57" w:rsidRPr="00AB0A58">
        <w:rPr>
          <w:rFonts w:asciiTheme="minorHAnsi" w:hAnsiTheme="minorHAnsi" w:cstheme="minorHAnsi"/>
          <w:color w:val="auto"/>
          <w:sz w:val="22"/>
          <w:szCs w:val="22"/>
        </w:rPr>
        <w:t>„</w:t>
      </w:r>
      <w:r w:rsidR="00B23C82" w:rsidRPr="00AB0A58">
        <w:rPr>
          <w:rFonts w:asciiTheme="minorHAnsi" w:hAnsiTheme="minorHAnsi" w:cstheme="minorHAnsi"/>
          <w:color w:val="auto"/>
          <w:sz w:val="22"/>
          <w:szCs w:val="22"/>
        </w:rPr>
        <w:t>za</w:t>
      </w:r>
      <w:r w:rsidR="00E403C0" w:rsidRPr="00AB0A58">
        <w:rPr>
          <w:rFonts w:asciiTheme="minorHAnsi" w:hAnsiTheme="minorHAnsi" w:cstheme="minorHAnsi"/>
          <w:color w:val="auto"/>
          <w:sz w:val="22"/>
          <w:szCs w:val="22"/>
        </w:rPr>
        <w:t>wrotką</w:t>
      </w:r>
      <w:r w:rsidR="00490D57" w:rsidRPr="00AB0A58">
        <w:rPr>
          <w:rFonts w:asciiTheme="minorHAnsi" w:hAnsiTheme="minorHAnsi" w:cstheme="minorHAnsi"/>
          <w:color w:val="auto"/>
          <w:sz w:val="22"/>
          <w:szCs w:val="22"/>
        </w:rPr>
        <w:t>”</w:t>
      </w:r>
      <w:r w:rsidR="00E403C0" w:rsidRPr="00AB0A58">
        <w:rPr>
          <w:rFonts w:asciiTheme="minorHAnsi" w:hAnsiTheme="minorHAnsi" w:cstheme="minorHAnsi"/>
          <w:color w:val="auto"/>
          <w:sz w:val="22"/>
          <w:szCs w:val="22"/>
        </w:rPr>
        <w:t xml:space="preserve"> o minimalnych wymiarach 12,5x12,5</w:t>
      </w:r>
      <w:r w:rsidR="00B23C82" w:rsidRPr="00AB0A58">
        <w:rPr>
          <w:rFonts w:asciiTheme="minorHAnsi" w:hAnsiTheme="minorHAnsi" w:cstheme="minorHAnsi"/>
          <w:color w:val="auto"/>
          <w:sz w:val="22"/>
          <w:szCs w:val="22"/>
        </w:rPr>
        <w:t>m</w:t>
      </w:r>
      <w:r w:rsidRPr="00AB0A5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0680800" w14:textId="77777777" w:rsidR="000414D7" w:rsidRPr="00AB0A58" w:rsidRDefault="001A069C" w:rsidP="00AB0A58">
      <w:pPr>
        <w:pStyle w:val="Akapitzlist"/>
        <w:numPr>
          <w:ilvl w:val="0"/>
          <w:numId w:val="42"/>
        </w:numPr>
        <w:autoSpaceDE w:val="0"/>
        <w:autoSpaceDN w:val="0"/>
        <w:spacing w:after="0"/>
        <w:ind w:left="0" w:firstLine="426"/>
        <w:jc w:val="both"/>
        <w:rPr>
          <w:rFonts w:asciiTheme="minorHAnsi" w:eastAsia="Times New Roman" w:hAnsiTheme="minorHAnsi" w:cstheme="minorHAnsi"/>
          <w:lang w:bidi="pl-PL"/>
        </w:rPr>
      </w:pPr>
      <w:r w:rsidRPr="00AB0A58">
        <w:rPr>
          <w:rFonts w:asciiTheme="minorHAnsi" w:eastAsia="Times New Roman" w:hAnsiTheme="minorHAnsi" w:cstheme="minorHAnsi"/>
          <w:lang w:bidi="pl-PL"/>
        </w:rPr>
        <w:t>W</w:t>
      </w:r>
      <w:r w:rsidR="000414D7" w:rsidRPr="00AB0A58">
        <w:rPr>
          <w:rFonts w:asciiTheme="minorHAnsi" w:eastAsia="Times New Roman" w:hAnsiTheme="minorHAnsi" w:cstheme="minorHAnsi"/>
          <w:lang w:bidi="pl-PL"/>
        </w:rPr>
        <w:t xml:space="preserve"> zakresie parkowania ustala</w:t>
      </w:r>
      <w:r w:rsidR="000414D7" w:rsidRPr="00AB0A58">
        <w:rPr>
          <w:rFonts w:asciiTheme="minorHAnsi" w:eastAsia="Times New Roman" w:hAnsiTheme="minorHAnsi" w:cstheme="minorHAnsi"/>
          <w:spacing w:val="-2"/>
          <w:lang w:bidi="pl-PL"/>
        </w:rPr>
        <w:t xml:space="preserve"> </w:t>
      </w:r>
      <w:r w:rsidR="000414D7" w:rsidRPr="00AB0A58">
        <w:rPr>
          <w:rFonts w:asciiTheme="minorHAnsi" w:eastAsia="Times New Roman" w:hAnsiTheme="minorHAnsi" w:cstheme="minorHAnsi"/>
          <w:lang w:bidi="pl-PL"/>
        </w:rPr>
        <w:t>się:</w:t>
      </w:r>
    </w:p>
    <w:p w14:paraId="02079676" w14:textId="77777777" w:rsidR="000414D7" w:rsidRPr="00AB0A58" w:rsidRDefault="000414D7" w:rsidP="00AB0A58">
      <w:pPr>
        <w:widowControl w:val="0"/>
        <w:numPr>
          <w:ilvl w:val="1"/>
          <w:numId w:val="39"/>
        </w:numPr>
        <w:autoSpaceDE w:val="0"/>
        <w:autoSpaceDN w:val="0"/>
        <w:spacing w:after="0"/>
        <w:ind w:left="426" w:hanging="426"/>
        <w:jc w:val="both"/>
        <w:rPr>
          <w:rFonts w:eastAsia="Times New Roman" w:cstheme="minorHAnsi"/>
          <w:lang w:eastAsia="pl-PL" w:bidi="pl-PL"/>
        </w:rPr>
      </w:pPr>
      <w:r w:rsidRPr="00AB0A58">
        <w:rPr>
          <w:rFonts w:eastAsia="Times New Roman" w:cstheme="minorHAnsi"/>
          <w:lang w:eastAsia="pl-PL" w:bidi="pl-PL"/>
        </w:rPr>
        <w:t>realizację miejsc do parkowania dla</w:t>
      </w:r>
      <w:r w:rsidR="00F555E6" w:rsidRPr="00AB0A58">
        <w:rPr>
          <w:rFonts w:eastAsia="Times New Roman" w:cstheme="minorHAnsi"/>
          <w:lang w:eastAsia="pl-PL" w:bidi="pl-PL"/>
        </w:rPr>
        <w:t xml:space="preserve"> </w:t>
      </w:r>
      <w:r w:rsidRPr="00AB0A58">
        <w:rPr>
          <w:rFonts w:eastAsia="Times New Roman" w:cstheme="minorHAnsi"/>
          <w:lang w:eastAsia="pl-PL" w:bidi="pl-PL"/>
        </w:rPr>
        <w:t>obiektów nowo</w:t>
      </w:r>
      <w:r w:rsidR="00F555E6" w:rsidRPr="00AB0A58">
        <w:rPr>
          <w:rFonts w:eastAsia="Times New Roman" w:cstheme="minorHAnsi"/>
          <w:lang w:eastAsia="pl-PL" w:bidi="pl-PL"/>
        </w:rPr>
        <w:t xml:space="preserve"> </w:t>
      </w:r>
      <w:r w:rsidRPr="00AB0A58">
        <w:rPr>
          <w:rFonts w:eastAsia="Times New Roman" w:cstheme="minorHAnsi"/>
          <w:lang w:eastAsia="pl-PL" w:bidi="pl-PL"/>
        </w:rPr>
        <w:t>realizowanych, istniejących</w:t>
      </w:r>
      <w:r w:rsidR="00F555E6" w:rsidRPr="00AB0A58">
        <w:rPr>
          <w:rFonts w:eastAsia="Times New Roman" w:cstheme="minorHAnsi"/>
          <w:lang w:eastAsia="pl-PL" w:bidi="pl-PL"/>
        </w:rPr>
        <w:t>,</w:t>
      </w:r>
      <w:r w:rsidRPr="00AB0A58">
        <w:rPr>
          <w:rFonts w:eastAsia="Times New Roman" w:cstheme="minorHAnsi"/>
          <w:lang w:eastAsia="pl-PL" w:bidi="pl-PL"/>
        </w:rPr>
        <w:t xml:space="preserve"> rozbudowywanych lub zmieniających sposób użytkowania, w obrębie działek budowlanych, na których znajdują się te</w:t>
      </w:r>
      <w:r w:rsidRPr="00AB0A58">
        <w:rPr>
          <w:rFonts w:eastAsia="Times New Roman" w:cstheme="minorHAnsi"/>
          <w:spacing w:val="-5"/>
          <w:lang w:eastAsia="pl-PL" w:bidi="pl-PL"/>
        </w:rPr>
        <w:t xml:space="preserve"> </w:t>
      </w:r>
      <w:r w:rsidRPr="00AB0A58">
        <w:rPr>
          <w:rFonts w:eastAsia="Times New Roman" w:cstheme="minorHAnsi"/>
          <w:lang w:eastAsia="pl-PL" w:bidi="pl-PL"/>
        </w:rPr>
        <w:t>obiekty;</w:t>
      </w:r>
    </w:p>
    <w:p w14:paraId="7823D1A7" w14:textId="77777777" w:rsidR="000414D7" w:rsidRPr="00AB0A58" w:rsidRDefault="004D2616" w:rsidP="00AB0A58">
      <w:pPr>
        <w:widowControl w:val="0"/>
        <w:numPr>
          <w:ilvl w:val="1"/>
          <w:numId w:val="39"/>
        </w:numPr>
        <w:autoSpaceDE w:val="0"/>
        <w:autoSpaceDN w:val="0"/>
        <w:spacing w:after="0"/>
        <w:ind w:left="426" w:hanging="426"/>
        <w:jc w:val="both"/>
        <w:rPr>
          <w:rFonts w:eastAsia="Times New Roman" w:cstheme="minorHAnsi"/>
          <w:lang w:eastAsia="pl-PL" w:bidi="pl-PL"/>
        </w:rPr>
      </w:pPr>
      <w:r w:rsidRPr="00AB0A58">
        <w:rPr>
          <w:rFonts w:cstheme="minorHAnsi"/>
        </w:rPr>
        <w:t xml:space="preserve">w zakresie zapewnienia miejsc </w:t>
      </w:r>
      <w:r w:rsidR="000C4B1F" w:rsidRPr="00AB0A58">
        <w:rPr>
          <w:rFonts w:cstheme="minorHAnsi"/>
        </w:rPr>
        <w:t xml:space="preserve">do parkowania </w:t>
      </w:r>
      <w:r w:rsidRPr="00AB0A58">
        <w:rPr>
          <w:rFonts w:cstheme="minorHAnsi"/>
        </w:rPr>
        <w:t>i garażowych ustala się wskaźniki parkingowe dla obiektów nowo wznoszonych i rozbudowywanych</w:t>
      </w:r>
      <w:r w:rsidR="000414D7" w:rsidRPr="00AB0A58">
        <w:rPr>
          <w:rFonts w:eastAsia="Times New Roman" w:cstheme="minorHAnsi"/>
          <w:lang w:eastAsia="pl-PL" w:bidi="pl-PL"/>
        </w:rPr>
        <w:t>:</w:t>
      </w:r>
    </w:p>
    <w:p w14:paraId="112EFAFE" w14:textId="77777777" w:rsidR="00AD6A14" w:rsidRPr="00AB0A58" w:rsidRDefault="00AD6A14" w:rsidP="00AB0A58">
      <w:pPr>
        <w:pStyle w:val="Akapitzlist"/>
        <w:numPr>
          <w:ilvl w:val="2"/>
          <w:numId w:val="40"/>
        </w:numPr>
        <w:spacing w:after="0"/>
        <w:ind w:left="709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dla zabudowy mieszkaniowej jednorodzinnej – 2 miejsca</w:t>
      </w:r>
      <w:r w:rsidR="005F77DE" w:rsidRPr="00AB0A58">
        <w:rPr>
          <w:rFonts w:asciiTheme="minorHAnsi" w:hAnsiTheme="minorHAnsi" w:cstheme="minorHAnsi"/>
        </w:rPr>
        <w:t xml:space="preserve"> do </w:t>
      </w:r>
      <w:r w:rsidRPr="00AB0A58">
        <w:rPr>
          <w:rFonts w:asciiTheme="minorHAnsi" w:hAnsiTheme="minorHAnsi" w:cstheme="minorHAnsi"/>
        </w:rPr>
        <w:t>park</w:t>
      </w:r>
      <w:r w:rsidR="005F77DE" w:rsidRPr="00AB0A58">
        <w:rPr>
          <w:rFonts w:asciiTheme="minorHAnsi" w:hAnsiTheme="minorHAnsi" w:cstheme="minorHAnsi"/>
        </w:rPr>
        <w:t xml:space="preserve">owania </w:t>
      </w:r>
      <w:r w:rsidRPr="00AB0A58">
        <w:rPr>
          <w:rFonts w:asciiTheme="minorHAnsi" w:hAnsiTheme="minorHAnsi" w:cstheme="minorHAnsi"/>
        </w:rPr>
        <w:t>na lokal mieszkalny,</w:t>
      </w:r>
    </w:p>
    <w:p w14:paraId="525FAE7A" w14:textId="77777777" w:rsidR="004D2616" w:rsidRPr="00AB0A58" w:rsidRDefault="004D2616" w:rsidP="00AB0A58">
      <w:pPr>
        <w:pStyle w:val="Akapitzlist"/>
        <w:numPr>
          <w:ilvl w:val="2"/>
          <w:numId w:val="40"/>
        </w:numPr>
        <w:spacing w:after="0"/>
        <w:ind w:left="709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dla obiektów administracji – 15 miejsc do parkowania na 1000 m</w:t>
      </w:r>
      <w:r w:rsidRPr="00AB0A58">
        <w:rPr>
          <w:rFonts w:asciiTheme="minorHAnsi" w:hAnsiTheme="minorHAnsi" w:cstheme="minorHAnsi"/>
          <w:vertAlign w:val="superscript"/>
        </w:rPr>
        <w:t>2</w:t>
      </w:r>
      <w:r w:rsidRPr="00AB0A58">
        <w:rPr>
          <w:rFonts w:asciiTheme="minorHAnsi" w:hAnsiTheme="minorHAnsi" w:cstheme="minorHAnsi"/>
        </w:rPr>
        <w:t xml:space="preserve"> pow</w:t>
      </w:r>
      <w:r w:rsidR="00F555E6" w:rsidRPr="00AB0A58">
        <w:rPr>
          <w:rFonts w:asciiTheme="minorHAnsi" w:hAnsiTheme="minorHAnsi" w:cstheme="minorHAnsi"/>
        </w:rPr>
        <w:t>ierzchni</w:t>
      </w:r>
      <w:r w:rsidRPr="00AB0A58">
        <w:rPr>
          <w:rFonts w:asciiTheme="minorHAnsi" w:hAnsiTheme="minorHAnsi" w:cstheme="minorHAnsi"/>
        </w:rPr>
        <w:t xml:space="preserve"> użytkowej,</w:t>
      </w:r>
    </w:p>
    <w:p w14:paraId="3BB54DBF" w14:textId="77777777" w:rsidR="004D2616" w:rsidRPr="00AB0A58" w:rsidRDefault="004D2616" w:rsidP="00AB0A58">
      <w:pPr>
        <w:pStyle w:val="Akapitzlist"/>
        <w:numPr>
          <w:ilvl w:val="2"/>
          <w:numId w:val="40"/>
        </w:numPr>
        <w:spacing w:after="0"/>
        <w:ind w:left="709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 xml:space="preserve"> dla usług handlu (sklep, punkt usługowy) – </w:t>
      </w:r>
      <w:r w:rsidR="005226F5" w:rsidRPr="00AB0A58">
        <w:rPr>
          <w:rFonts w:asciiTheme="minorHAnsi" w:hAnsiTheme="minorHAnsi" w:cstheme="minorHAnsi"/>
        </w:rPr>
        <w:t>30</w:t>
      </w:r>
      <w:r w:rsidRPr="00AB0A58">
        <w:rPr>
          <w:rFonts w:asciiTheme="minorHAnsi" w:hAnsiTheme="minorHAnsi" w:cstheme="minorHAnsi"/>
        </w:rPr>
        <w:t xml:space="preserve"> miejsc </w:t>
      </w:r>
      <w:r w:rsidR="00AD6A14" w:rsidRPr="00AB0A58">
        <w:rPr>
          <w:rFonts w:asciiTheme="minorHAnsi" w:hAnsiTheme="minorHAnsi" w:cstheme="minorHAnsi"/>
        </w:rPr>
        <w:t>do park</w:t>
      </w:r>
      <w:r w:rsidRPr="00AB0A58">
        <w:rPr>
          <w:rFonts w:asciiTheme="minorHAnsi" w:hAnsiTheme="minorHAnsi" w:cstheme="minorHAnsi"/>
        </w:rPr>
        <w:t>owania na 1000m</w:t>
      </w:r>
      <w:r w:rsidRPr="00AB0A58">
        <w:rPr>
          <w:rFonts w:asciiTheme="minorHAnsi" w:hAnsiTheme="minorHAnsi" w:cstheme="minorHAnsi"/>
          <w:vertAlign w:val="superscript"/>
        </w:rPr>
        <w:t>2</w:t>
      </w:r>
      <w:r w:rsidRPr="00AB0A58">
        <w:rPr>
          <w:rFonts w:asciiTheme="minorHAnsi" w:hAnsiTheme="minorHAnsi" w:cstheme="minorHAnsi"/>
        </w:rPr>
        <w:t xml:space="preserve"> powierzchni użytkowej (nie mniej niż 3-4 miejsca </w:t>
      </w:r>
      <w:r w:rsidR="006043FA" w:rsidRPr="00AB0A58">
        <w:rPr>
          <w:rFonts w:asciiTheme="minorHAnsi" w:hAnsiTheme="minorHAnsi" w:cstheme="minorHAnsi"/>
        </w:rPr>
        <w:t xml:space="preserve">do parkowania </w:t>
      </w:r>
      <w:r w:rsidRPr="00AB0A58">
        <w:rPr>
          <w:rFonts w:asciiTheme="minorHAnsi" w:hAnsiTheme="minorHAnsi" w:cstheme="minorHAnsi"/>
        </w:rPr>
        <w:t>na sklep, punkt usługowy),</w:t>
      </w:r>
    </w:p>
    <w:p w14:paraId="3574608B" w14:textId="77777777" w:rsidR="004D2616" w:rsidRPr="00AB0A58" w:rsidRDefault="004D2616" w:rsidP="00AB0A58">
      <w:pPr>
        <w:pStyle w:val="Akapitzlist"/>
        <w:numPr>
          <w:ilvl w:val="2"/>
          <w:numId w:val="40"/>
        </w:numPr>
        <w:spacing w:after="0"/>
        <w:ind w:left="709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 xml:space="preserve">dla </w:t>
      </w:r>
      <w:r w:rsidR="00AD6A14" w:rsidRPr="00AB0A58">
        <w:rPr>
          <w:rFonts w:asciiTheme="minorHAnsi" w:hAnsiTheme="minorHAnsi" w:cstheme="minorHAnsi"/>
        </w:rPr>
        <w:t>pozostałych usług</w:t>
      </w:r>
      <w:r w:rsidR="005F77DE" w:rsidRPr="00AB0A58">
        <w:rPr>
          <w:rFonts w:asciiTheme="minorHAnsi" w:hAnsiTheme="minorHAnsi" w:cstheme="minorHAnsi"/>
        </w:rPr>
        <w:t xml:space="preserve"> co najmniej 30 </w:t>
      </w:r>
      <w:r w:rsidRPr="00AB0A58">
        <w:rPr>
          <w:rFonts w:asciiTheme="minorHAnsi" w:hAnsiTheme="minorHAnsi" w:cstheme="minorHAnsi"/>
        </w:rPr>
        <w:t>miejsce do parkowania na 1000m</w:t>
      </w:r>
      <w:r w:rsidRPr="00AB0A58">
        <w:rPr>
          <w:rFonts w:asciiTheme="minorHAnsi" w:hAnsiTheme="minorHAnsi" w:cstheme="minorHAnsi"/>
          <w:vertAlign w:val="superscript"/>
        </w:rPr>
        <w:t>2</w:t>
      </w:r>
      <w:r w:rsidR="007631C2" w:rsidRPr="00AB0A58">
        <w:rPr>
          <w:rFonts w:asciiTheme="minorHAnsi" w:hAnsiTheme="minorHAnsi" w:cstheme="minorHAnsi"/>
        </w:rPr>
        <w:t xml:space="preserve"> powierzchni użytkowej;</w:t>
      </w:r>
    </w:p>
    <w:p w14:paraId="4CA88B43" w14:textId="77777777" w:rsidR="003510FB" w:rsidRPr="00AB0A58" w:rsidRDefault="003510FB" w:rsidP="00AB0A58">
      <w:pPr>
        <w:pStyle w:val="Akapitzlist"/>
        <w:numPr>
          <w:ilvl w:val="0"/>
          <w:numId w:val="41"/>
        </w:numPr>
        <w:autoSpaceDE w:val="0"/>
        <w:autoSpaceDN w:val="0"/>
        <w:spacing w:after="0"/>
        <w:ind w:left="426" w:hanging="426"/>
        <w:jc w:val="both"/>
        <w:rPr>
          <w:rFonts w:asciiTheme="minorHAnsi" w:eastAsia="Times New Roman" w:hAnsiTheme="minorHAnsi" w:cstheme="minorHAnsi"/>
          <w:lang w:eastAsia="pl-PL" w:bidi="pl-PL"/>
        </w:rPr>
      </w:pPr>
      <w:r w:rsidRPr="00AB0A58">
        <w:rPr>
          <w:rFonts w:asciiTheme="minorHAnsi" w:hAnsiTheme="minorHAnsi" w:cstheme="minorHAnsi"/>
        </w:rPr>
        <w:t>określa się realizację miejsc postojowych dla pojazdów zaopatrzonych w kartę parkingową w ilości przewidzianej w przepisach odrębnych z zakresu dróg publicznych.</w:t>
      </w:r>
    </w:p>
    <w:p w14:paraId="78F37037" w14:textId="77777777" w:rsidR="000414D7" w:rsidRPr="00AB0A58" w:rsidRDefault="000414D7" w:rsidP="00AB0A58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</w:p>
    <w:p w14:paraId="2E24D6E2" w14:textId="0B662383" w:rsidR="001A069C" w:rsidRPr="00AB0A58" w:rsidRDefault="001A069C" w:rsidP="00AB0A58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lang w:eastAsia="pl-PL"/>
        </w:rPr>
      </w:pPr>
      <w:r w:rsidRPr="00AB0A58">
        <w:rPr>
          <w:rFonts w:cstheme="minorHAnsi"/>
          <w:b/>
          <w:bCs/>
          <w:lang w:eastAsia="pl-PL"/>
        </w:rPr>
        <w:t xml:space="preserve">Rozdział </w:t>
      </w:r>
      <w:r w:rsidR="007807B8" w:rsidRPr="00AB0A58">
        <w:rPr>
          <w:rFonts w:cstheme="minorHAnsi"/>
          <w:b/>
          <w:bCs/>
          <w:lang w:eastAsia="pl-PL"/>
        </w:rPr>
        <w:t>10</w:t>
      </w:r>
    </w:p>
    <w:p w14:paraId="56545AF7" w14:textId="77777777" w:rsidR="001A069C" w:rsidRPr="00AB0A58" w:rsidRDefault="001A069C" w:rsidP="00AB0A58">
      <w:pPr>
        <w:spacing w:after="0"/>
        <w:ind w:firstLine="425"/>
        <w:jc w:val="center"/>
        <w:rPr>
          <w:rFonts w:cstheme="minorHAnsi"/>
          <w:b/>
        </w:rPr>
      </w:pPr>
      <w:r w:rsidRPr="00AB0A58">
        <w:rPr>
          <w:rFonts w:cstheme="minorHAnsi"/>
          <w:b/>
        </w:rPr>
        <w:t>Zasady modernizacji, rozbudowy i budowy systemów infrastruktury technicznej:</w:t>
      </w:r>
    </w:p>
    <w:p w14:paraId="7D329EC7" w14:textId="77777777" w:rsidR="001A069C" w:rsidRPr="00AB0A58" w:rsidRDefault="001A069C" w:rsidP="00AB0A58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</w:p>
    <w:p w14:paraId="1A022B76" w14:textId="77777777" w:rsidR="000B4FCD" w:rsidRPr="00AB0A58" w:rsidRDefault="00D8119B" w:rsidP="00AB0A58">
      <w:pPr>
        <w:spacing w:after="0"/>
        <w:ind w:firstLine="425"/>
        <w:jc w:val="both"/>
        <w:rPr>
          <w:rFonts w:cstheme="minorHAnsi"/>
        </w:rPr>
      </w:pPr>
      <w:r w:rsidRPr="00AB0A58">
        <w:rPr>
          <w:rFonts w:cstheme="minorHAnsi"/>
          <w:b/>
        </w:rPr>
        <w:t>§ 14</w:t>
      </w:r>
      <w:r w:rsidR="000B4FCD" w:rsidRPr="00AB0A58">
        <w:rPr>
          <w:rFonts w:cstheme="minorHAnsi"/>
          <w:b/>
        </w:rPr>
        <w:t xml:space="preserve">. </w:t>
      </w:r>
      <w:r w:rsidR="000B4FCD" w:rsidRPr="00AB0A58">
        <w:rPr>
          <w:rFonts w:cstheme="minorHAnsi"/>
        </w:rPr>
        <w:t xml:space="preserve">1. </w:t>
      </w:r>
      <w:r w:rsidR="001A069C" w:rsidRPr="00AB0A58">
        <w:rPr>
          <w:rFonts w:cstheme="minorHAnsi"/>
        </w:rPr>
        <w:t>W zakresie ogólnych zasad</w:t>
      </w:r>
      <w:r w:rsidR="000B4FCD" w:rsidRPr="00AB0A58">
        <w:rPr>
          <w:rFonts w:cstheme="minorHAnsi"/>
        </w:rPr>
        <w:t xml:space="preserve"> modernizacji, rozbudowy i budowy systemów infrastruktury technicznej:</w:t>
      </w:r>
      <w:r w:rsidR="001A069C" w:rsidRPr="00AB0A58">
        <w:rPr>
          <w:rFonts w:cstheme="minorHAnsi"/>
        </w:rPr>
        <w:t xml:space="preserve"> </w:t>
      </w:r>
    </w:p>
    <w:p w14:paraId="604A0862" w14:textId="77777777" w:rsidR="004D2616" w:rsidRPr="00AB0A58" w:rsidRDefault="004D2616" w:rsidP="00AB0A58">
      <w:pPr>
        <w:widowControl w:val="0"/>
        <w:numPr>
          <w:ilvl w:val="0"/>
          <w:numId w:val="27"/>
        </w:numPr>
        <w:autoSpaceDE w:val="0"/>
        <w:autoSpaceDN w:val="0"/>
        <w:spacing w:after="0"/>
        <w:ind w:left="426" w:hanging="426"/>
        <w:jc w:val="both"/>
        <w:rPr>
          <w:rFonts w:eastAsia="Times New Roman" w:cstheme="minorHAnsi"/>
          <w:lang w:eastAsia="pl-PL" w:bidi="pl-PL"/>
        </w:rPr>
      </w:pPr>
      <w:r w:rsidRPr="00AB0A58">
        <w:rPr>
          <w:rFonts w:eastAsia="Times New Roman" w:cstheme="minorHAnsi"/>
          <w:lang w:eastAsia="pl-PL" w:bidi="pl-PL"/>
        </w:rPr>
        <w:t xml:space="preserve">nakazuje się lokalizowanie infrastruktury technicznej w liniach rozgraniczających </w:t>
      </w:r>
      <w:r w:rsidRPr="00AB0A58">
        <w:rPr>
          <w:rFonts w:eastAsia="Times New Roman" w:cstheme="minorHAnsi"/>
          <w:lang w:eastAsia="pl-PL" w:bidi="pl-PL"/>
        </w:rPr>
        <w:br/>
        <w:t>dróg w taki sposób, aby ich lokalizacja nie kolidowała z projektowanymi lub istniejącymi urządzeniami drogowymi lub zagospodarowaniem</w:t>
      </w:r>
      <w:r w:rsidRPr="00AB0A58">
        <w:rPr>
          <w:rFonts w:eastAsia="Times New Roman" w:cstheme="minorHAnsi"/>
          <w:spacing w:val="-2"/>
          <w:lang w:eastAsia="pl-PL" w:bidi="pl-PL"/>
        </w:rPr>
        <w:t xml:space="preserve"> </w:t>
      </w:r>
      <w:r w:rsidRPr="00AB0A58">
        <w:rPr>
          <w:rFonts w:eastAsia="Times New Roman" w:cstheme="minorHAnsi"/>
          <w:lang w:eastAsia="pl-PL" w:bidi="pl-PL"/>
        </w:rPr>
        <w:t>terenu;</w:t>
      </w:r>
    </w:p>
    <w:p w14:paraId="1330927D" w14:textId="77777777" w:rsidR="004D2616" w:rsidRPr="00AB0A58" w:rsidRDefault="004D2616" w:rsidP="00AB0A58">
      <w:pPr>
        <w:widowControl w:val="0"/>
        <w:numPr>
          <w:ilvl w:val="0"/>
          <w:numId w:val="27"/>
        </w:numPr>
        <w:autoSpaceDE w:val="0"/>
        <w:autoSpaceDN w:val="0"/>
        <w:spacing w:after="0"/>
        <w:ind w:left="426" w:hanging="426"/>
        <w:jc w:val="both"/>
        <w:rPr>
          <w:rFonts w:eastAsia="Times New Roman" w:cstheme="minorHAnsi"/>
          <w:lang w:eastAsia="pl-PL" w:bidi="pl-PL"/>
        </w:rPr>
      </w:pPr>
      <w:r w:rsidRPr="00AB0A58">
        <w:rPr>
          <w:rFonts w:eastAsia="Times New Roman" w:cstheme="minorHAnsi"/>
          <w:lang w:eastAsia="pl-PL" w:bidi="pl-PL"/>
        </w:rPr>
        <w:lastRenderedPageBreak/>
        <w:t>dopuszcza się lokalizowanie infrastruktury technicznej poza liniami rozgraniczającymi dróg w taki sposób, aby ich lokalizacja nie kolidowała z projektowanym lub istniejącą zabudową i zagospodarowaniem terenu, zgodnie z przepisami</w:t>
      </w:r>
      <w:r w:rsidRPr="00AB0A58">
        <w:rPr>
          <w:rFonts w:eastAsia="Times New Roman" w:cstheme="minorHAnsi"/>
          <w:spacing w:val="-9"/>
          <w:lang w:eastAsia="pl-PL" w:bidi="pl-PL"/>
        </w:rPr>
        <w:t xml:space="preserve"> </w:t>
      </w:r>
      <w:r w:rsidRPr="00AB0A58">
        <w:rPr>
          <w:rFonts w:eastAsia="Times New Roman" w:cstheme="minorHAnsi"/>
          <w:lang w:eastAsia="pl-PL" w:bidi="pl-PL"/>
        </w:rPr>
        <w:t>odrębnymi;</w:t>
      </w:r>
    </w:p>
    <w:p w14:paraId="497074B1" w14:textId="77777777" w:rsidR="004D2616" w:rsidRPr="00AB0A58" w:rsidRDefault="004D2616" w:rsidP="00AB0A58">
      <w:pPr>
        <w:widowControl w:val="0"/>
        <w:numPr>
          <w:ilvl w:val="0"/>
          <w:numId w:val="27"/>
        </w:numPr>
        <w:autoSpaceDE w:val="0"/>
        <w:autoSpaceDN w:val="0"/>
        <w:spacing w:after="0"/>
        <w:ind w:left="426" w:hanging="426"/>
        <w:jc w:val="both"/>
        <w:rPr>
          <w:rFonts w:eastAsia="Times New Roman" w:cstheme="minorHAnsi"/>
          <w:lang w:eastAsia="pl-PL" w:bidi="pl-PL"/>
        </w:rPr>
      </w:pPr>
      <w:r w:rsidRPr="00AB0A58">
        <w:rPr>
          <w:rFonts w:eastAsia="Times New Roman" w:cstheme="minorHAnsi"/>
          <w:lang w:eastAsia="pl-PL" w:bidi="pl-PL"/>
        </w:rPr>
        <w:t>dopuszcza</w:t>
      </w:r>
      <w:r w:rsidRPr="00AB0A58">
        <w:rPr>
          <w:rFonts w:eastAsia="Times New Roman" w:cstheme="minorHAnsi"/>
          <w:spacing w:val="-13"/>
          <w:lang w:eastAsia="pl-PL" w:bidi="pl-PL"/>
        </w:rPr>
        <w:t xml:space="preserve"> </w:t>
      </w:r>
      <w:r w:rsidRPr="00AB0A58">
        <w:rPr>
          <w:rFonts w:eastAsia="Times New Roman" w:cstheme="minorHAnsi"/>
          <w:lang w:eastAsia="pl-PL" w:bidi="pl-PL"/>
        </w:rPr>
        <w:t>się</w:t>
      </w:r>
      <w:r w:rsidRPr="00AB0A58">
        <w:rPr>
          <w:rFonts w:eastAsia="Times New Roman" w:cstheme="minorHAnsi"/>
          <w:spacing w:val="-12"/>
          <w:lang w:eastAsia="pl-PL" w:bidi="pl-PL"/>
        </w:rPr>
        <w:t xml:space="preserve"> </w:t>
      </w:r>
      <w:r w:rsidRPr="00AB0A58">
        <w:rPr>
          <w:rFonts w:eastAsia="Times New Roman" w:cstheme="minorHAnsi"/>
          <w:lang w:eastAsia="pl-PL" w:bidi="pl-PL"/>
        </w:rPr>
        <w:t>lokalizowanie</w:t>
      </w:r>
      <w:r w:rsidRPr="00AB0A58">
        <w:rPr>
          <w:rFonts w:eastAsia="Times New Roman" w:cstheme="minorHAnsi"/>
          <w:spacing w:val="-13"/>
          <w:lang w:eastAsia="pl-PL" w:bidi="pl-PL"/>
        </w:rPr>
        <w:t xml:space="preserve"> </w:t>
      </w:r>
      <w:r w:rsidRPr="00AB0A58">
        <w:rPr>
          <w:rFonts w:eastAsia="Times New Roman" w:cstheme="minorHAnsi"/>
          <w:lang w:eastAsia="pl-PL" w:bidi="pl-PL"/>
        </w:rPr>
        <w:t>urządzeń</w:t>
      </w:r>
      <w:r w:rsidRPr="00AB0A58">
        <w:rPr>
          <w:rFonts w:eastAsia="Times New Roman" w:cstheme="minorHAnsi"/>
          <w:spacing w:val="-12"/>
          <w:lang w:eastAsia="pl-PL" w:bidi="pl-PL"/>
        </w:rPr>
        <w:t xml:space="preserve"> </w:t>
      </w:r>
      <w:r w:rsidRPr="00AB0A58">
        <w:rPr>
          <w:rFonts w:eastAsia="Times New Roman" w:cstheme="minorHAnsi"/>
          <w:lang w:eastAsia="pl-PL" w:bidi="pl-PL"/>
        </w:rPr>
        <w:t>budowlanych</w:t>
      </w:r>
      <w:r w:rsidRPr="00AB0A58">
        <w:rPr>
          <w:rFonts w:eastAsia="Times New Roman" w:cstheme="minorHAnsi"/>
          <w:spacing w:val="-11"/>
          <w:lang w:eastAsia="pl-PL" w:bidi="pl-PL"/>
        </w:rPr>
        <w:t xml:space="preserve"> </w:t>
      </w:r>
      <w:r w:rsidRPr="00AB0A58">
        <w:rPr>
          <w:rFonts w:eastAsia="Times New Roman" w:cstheme="minorHAnsi"/>
          <w:lang w:eastAsia="pl-PL" w:bidi="pl-PL"/>
        </w:rPr>
        <w:t>z</w:t>
      </w:r>
      <w:r w:rsidRPr="00AB0A58">
        <w:rPr>
          <w:rFonts w:eastAsia="Times New Roman" w:cstheme="minorHAnsi"/>
          <w:spacing w:val="-13"/>
          <w:lang w:eastAsia="pl-PL" w:bidi="pl-PL"/>
        </w:rPr>
        <w:t xml:space="preserve"> </w:t>
      </w:r>
      <w:r w:rsidRPr="00AB0A58">
        <w:rPr>
          <w:rFonts w:eastAsia="Times New Roman" w:cstheme="minorHAnsi"/>
          <w:lang w:eastAsia="pl-PL" w:bidi="pl-PL"/>
        </w:rPr>
        <w:t>zakresu</w:t>
      </w:r>
      <w:r w:rsidRPr="00AB0A58">
        <w:rPr>
          <w:rFonts w:eastAsia="Times New Roman" w:cstheme="minorHAnsi"/>
          <w:spacing w:val="-12"/>
          <w:lang w:eastAsia="pl-PL" w:bidi="pl-PL"/>
        </w:rPr>
        <w:t xml:space="preserve"> </w:t>
      </w:r>
      <w:r w:rsidRPr="00AB0A58">
        <w:rPr>
          <w:rFonts w:eastAsia="Times New Roman" w:cstheme="minorHAnsi"/>
          <w:lang w:eastAsia="pl-PL" w:bidi="pl-PL"/>
        </w:rPr>
        <w:t>infrastruktury</w:t>
      </w:r>
      <w:r w:rsidRPr="00AB0A58">
        <w:rPr>
          <w:rFonts w:eastAsia="Times New Roman" w:cstheme="minorHAnsi"/>
          <w:spacing w:val="-14"/>
          <w:lang w:eastAsia="pl-PL" w:bidi="pl-PL"/>
        </w:rPr>
        <w:t xml:space="preserve"> </w:t>
      </w:r>
      <w:r w:rsidRPr="00AB0A58">
        <w:rPr>
          <w:rFonts w:eastAsia="Times New Roman" w:cstheme="minorHAnsi"/>
          <w:lang w:eastAsia="pl-PL" w:bidi="pl-PL"/>
        </w:rPr>
        <w:t>technicznej</w:t>
      </w:r>
      <w:r w:rsidRPr="00AB0A58">
        <w:rPr>
          <w:rFonts w:eastAsia="Times New Roman" w:cstheme="minorHAnsi"/>
          <w:spacing w:val="-12"/>
          <w:lang w:eastAsia="pl-PL" w:bidi="pl-PL"/>
        </w:rPr>
        <w:t xml:space="preserve"> </w:t>
      </w:r>
      <w:r w:rsidRPr="00AB0A58">
        <w:rPr>
          <w:rFonts w:eastAsia="Times New Roman" w:cstheme="minorHAnsi"/>
          <w:lang w:eastAsia="pl-PL" w:bidi="pl-PL"/>
        </w:rPr>
        <w:t>na całym obszarze planu zgodnie z przepisami</w:t>
      </w:r>
      <w:r w:rsidRPr="00AB0A58">
        <w:rPr>
          <w:rFonts w:eastAsia="Times New Roman" w:cstheme="minorHAnsi"/>
          <w:spacing w:val="-2"/>
          <w:lang w:eastAsia="pl-PL" w:bidi="pl-PL"/>
        </w:rPr>
        <w:t xml:space="preserve"> </w:t>
      </w:r>
      <w:r w:rsidRPr="00AB0A58">
        <w:rPr>
          <w:rFonts w:eastAsia="Times New Roman" w:cstheme="minorHAnsi"/>
          <w:lang w:eastAsia="pl-PL" w:bidi="pl-PL"/>
        </w:rPr>
        <w:t>odrębnymi;</w:t>
      </w:r>
    </w:p>
    <w:p w14:paraId="7A397560" w14:textId="77777777" w:rsidR="004D2616" w:rsidRPr="00AB0A58" w:rsidRDefault="004D2616" w:rsidP="00AB0A58">
      <w:pPr>
        <w:widowControl w:val="0"/>
        <w:numPr>
          <w:ilvl w:val="0"/>
          <w:numId w:val="27"/>
        </w:numPr>
        <w:autoSpaceDE w:val="0"/>
        <w:autoSpaceDN w:val="0"/>
        <w:spacing w:after="0"/>
        <w:ind w:left="426" w:hanging="426"/>
        <w:jc w:val="both"/>
        <w:rPr>
          <w:rFonts w:eastAsia="Times New Roman" w:cstheme="minorHAnsi"/>
          <w:lang w:eastAsia="pl-PL" w:bidi="pl-PL"/>
        </w:rPr>
      </w:pPr>
      <w:r w:rsidRPr="00AB0A58">
        <w:rPr>
          <w:rFonts w:eastAsia="Times New Roman" w:cstheme="minorHAnsi"/>
          <w:lang w:eastAsia="pl-PL" w:bidi="pl-PL"/>
        </w:rPr>
        <w:t>dopuszcza się zachowanie, budowę i przebudowę infrastruktury technicznej zgodnie z ustaleniami planu i wymogami zawartymi w przepisach</w:t>
      </w:r>
      <w:r w:rsidRPr="00AB0A58">
        <w:rPr>
          <w:rFonts w:eastAsia="Times New Roman" w:cstheme="minorHAnsi"/>
          <w:spacing w:val="-4"/>
          <w:lang w:eastAsia="pl-PL" w:bidi="pl-PL"/>
        </w:rPr>
        <w:t xml:space="preserve"> </w:t>
      </w:r>
      <w:r w:rsidRPr="00AB0A58">
        <w:rPr>
          <w:rFonts w:eastAsia="Times New Roman" w:cstheme="minorHAnsi"/>
          <w:lang w:eastAsia="pl-PL" w:bidi="pl-PL"/>
        </w:rPr>
        <w:t>odrębnych;</w:t>
      </w:r>
    </w:p>
    <w:p w14:paraId="0958E43B" w14:textId="77777777" w:rsidR="004D2616" w:rsidRPr="00AB0A58" w:rsidRDefault="004D2616" w:rsidP="00AB0A58">
      <w:pPr>
        <w:widowControl w:val="0"/>
        <w:numPr>
          <w:ilvl w:val="0"/>
          <w:numId w:val="27"/>
        </w:numPr>
        <w:autoSpaceDE w:val="0"/>
        <w:autoSpaceDN w:val="0"/>
        <w:spacing w:after="0"/>
        <w:ind w:left="426" w:hanging="426"/>
        <w:jc w:val="both"/>
        <w:rPr>
          <w:rFonts w:eastAsia="Times New Roman" w:cstheme="minorHAnsi"/>
          <w:lang w:eastAsia="pl-PL" w:bidi="pl-PL"/>
        </w:rPr>
      </w:pPr>
      <w:r w:rsidRPr="00AB0A58">
        <w:rPr>
          <w:rFonts w:eastAsia="Times New Roman" w:cstheme="minorHAnsi"/>
          <w:lang w:eastAsia="pl-PL" w:bidi="pl-PL"/>
        </w:rPr>
        <w:t xml:space="preserve">ustala się minimalne parametry dla sieci: wodociągowej </w:t>
      </w:r>
      <w:r w:rsidRPr="00AB0A58">
        <w:rPr>
          <w:rFonts w:eastAsia="Times New Roman" w:cstheme="minorHAnsi"/>
          <w:b/>
          <w:lang w:eastAsia="pl-PL" w:bidi="pl-PL"/>
        </w:rPr>
        <w:t xml:space="preserve">- </w:t>
      </w:r>
      <w:r w:rsidRPr="00AB0A58">
        <w:rPr>
          <w:rFonts w:eastAsia="Times New Roman" w:cstheme="minorHAnsi"/>
          <w:lang w:eastAsia="pl-PL" w:bidi="pl-PL"/>
        </w:rPr>
        <w:t xml:space="preserve">DN 90, kanalizacyjnej </w:t>
      </w:r>
      <w:r w:rsidRPr="00AB0A58">
        <w:rPr>
          <w:rFonts w:eastAsia="Times New Roman" w:cstheme="minorHAnsi"/>
          <w:b/>
          <w:lang w:eastAsia="pl-PL" w:bidi="pl-PL"/>
        </w:rPr>
        <w:t xml:space="preserve">- </w:t>
      </w:r>
      <w:r w:rsidRPr="00AB0A58">
        <w:rPr>
          <w:rFonts w:eastAsia="Times New Roman" w:cstheme="minorHAnsi"/>
          <w:lang w:eastAsia="pl-PL" w:bidi="pl-PL"/>
        </w:rPr>
        <w:t xml:space="preserve">DN 90, ciepłowniczej </w:t>
      </w:r>
      <w:r w:rsidRPr="00AB0A58">
        <w:rPr>
          <w:rFonts w:eastAsia="Times New Roman" w:cstheme="minorHAnsi"/>
          <w:b/>
          <w:lang w:eastAsia="pl-PL" w:bidi="pl-PL"/>
        </w:rPr>
        <w:t xml:space="preserve">- </w:t>
      </w:r>
      <w:r w:rsidRPr="00AB0A58">
        <w:rPr>
          <w:rFonts w:eastAsia="Times New Roman" w:cstheme="minorHAnsi"/>
          <w:lang w:eastAsia="pl-PL" w:bidi="pl-PL"/>
        </w:rPr>
        <w:t xml:space="preserve">DN 32, gazowniczej </w:t>
      </w:r>
      <w:r w:rsidRPr="00AB0A58">
        <w:rPr>
          <w:rFonts w:eastAsia="Times New Roman" w:cstheme="minorHAnsi"/>
          <w:b/>
          <w:lang w:eastAsia="pl-PL" w:bidi="pl-PL"/>
        </w:rPr>
        <w:t xml:space="preserve">- </w:t>
      </w:r>
      <w:r w:rsidRPr="00AB0A58">
        <w:rPr>
          <w:rFonts w:eastAsia="Times New Roman" w:cstheme="minorHAnsi"/>
          <w:lang w:eastAsia="pl-PL" w:bidi="pl-PL"/>
        </w:rPr>
        <w:t xml:space="preserve">DN 25, elektroenergetycznej </w:t>
      </w:r>
      <w:r w:rsidRPr="00AB0A58">
        <w:rPr>
          <w:rFonts w:eastAsia="Times New Roman" w:cstheme="minorHAnsi"/>
          <w:b/>
          <w:lang w:eastAsia="pl-PL" w:bidi="pl-PL"/>
        </w:rPr>
        <w:t xml:space="preserve">- </w:t>
      </w:r>
      <w:r w:rsidRPr="00AB0A58">
        <w:rPr>
          <w:rFonts w:eastAsia="Times New Roman" w:cstheme="minorHAnsi"/>
          <w:lang w:eastAsia="pl-PL" w:bidi="pl-PL"/>
        </w:rPr>
        <w:t>0,4</w:t>
      </w:r>
      <w:r w:rsidRPr="00AB0A58">
        <w:rPr>
          <w:rFonts w:eastAsia="Times New Roman" w:cstheme="minorHAnsi"/>
          <w:spacing w:val="-4"/>
          <w:lang w:eastAsia="pl-PL" w:bidi="pl-PL"/>
        </w:rPr>
        <w:t xml:space="preserve"> </w:t>
      </w:r>
      <w:r w:rsidRPr="00AB0A58">
        <w:rPr>
          <w:rFonts w:eastAsia="Times New Roman" w:cstheme="minorHAnsi"/>
          <w:lang w:eastAsia="pl-PL" w:bidi="pl-PL"/>
        </w:rPr>
        <w:t>kV.</w:t>
      </w:r>
    </w:p>
    <w:p w14:paraId="323864C1" w14:textId="77777777" w:rsidR="000B4FCD" w:rsidRPr="00AB0A58" w:rsidRDefault="000B4FCD" w:rsidP="00AB0A58">
      <w:pPr>
        <w:pStyle w:val="Akapitzlist"/>
        <w:widowControl/>
        <w:numPr>
          <w:ilvl w:val="1"/>
          <w:numId w:val="10"/>
        </w:numPr>
        <w:tabs>
          <w:tab w:val="clear" w:pos="789"/>
        </w:tabs>
        <w:spacing w:after="0"/>
        <w:ind w:left="0" w:firstLine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W zakresie zaopatrzenia w wodę:</w:t>
      </w:r>
    </w:p>
    <w:p w14:paraId="387E183B" w14:textId="79440E16" w:rsidR="000B4FCD" w:rsidRPr="00AB0A58" w:rsidRDefault="000B4FCD" w:rsidP="00AB0A58">
      <w:pPr>
        <w:pStyle w:val="Akapitzlist"/>
        <w:widowControl/>
        <w:numPr>
          <w:ilvl w:val="2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 xml:space="preserve">nakazuje się zaopatrzenie w wodę z </w:t>
      </w:r>
      <w:r w:rsidR="00F555E6" w:rsidRPr="00AB0A58">
        <w:rPr>
          <w:rFonts w:asciiTheme="minorHAnsi" w:hAnsiTheme="minorHAnsi" w:cstheme="minorHAnsi"/>
        </w:rPr>
        <w:t>sieci wodociągowej;</w:t>
      </w:r>
    </w:p>
    <w:p w14:paraId="58745A49" w14:textId="77777777" w:rsidR="000B4FCD" w:rsidRPr="00AB0A58" w:rsidRDefault="000B4FCD" w:rsidP="00AB0A58">
      <w:pPr>
        <w:pStyle w:val="Akapitzlist"/>
        <w:widowControl/>
        <w:numPr>
          <w:ilvl w:val="2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dopuszcza się zao</w:t>
      </w:r>
      <w:r w:rsidR="005327D7" w:rsidRPr="00AB0A58">
        <w:rPr>
          <w:rFonts w:asciiTheme="minorHAnsi" w:hAnsiTheme="minorHAnsi" w:cstheme="minorHAnsi"/>
        </w:rPr>
        <w:t xml:space="preserve">patrzenie w wodę </w:t>
      </w:r>
      <w:r w:rsidR="00DD1114" w:rsidRPr="00AB0A58">
        <w:rPr>
          <w:rFonts w:asciiTheme="minorHAnsi" w:hAnsiTheme="minorHAnsi" w:cstheme="minorHAnsi"/>
        </w:rPr>
        <w:t>z indywidualnych ujęć wody, przy spełnieniu wymagań określonych w przepisach odrębnych, do czasu zapewnienia zaopatrzenia z gminnej sieci wodociągowej</w:t>
      </w:r>
      <w:r w:rsidR="002E5195" w:rsidRPr="00AB0A58">
        <w:rPr>
          <w:rFonts w:asciiTheme="minorHAnsi" w:hAnsiTheme="minorHAnsi" w:cstheme="minorHAnsi"/>
        </w:rPr>
        <w:t>.</w:t>
      </w:r>
    </w:p>
    <w:p w14:paraId="02B88DF9" w14:textId="77777777" w:rsidR="00E34EF8" w:rsidRPr="00AB0A58" w:rsidRDefault="00E34EF8" w:rsidP="00AB0A58">
      <w:pPr>
        <w:numPr>
          <w:ilvl w:val="1"/>
          <w:numId w:val="11"/>
        </w:numPr>
        <w:tabs>
          <w:tab w:val="clear" w:pos="720"/>
        </w:tabs>
        <w:spacing w:after="0"/>
        <w:ind w:firstLine="426"/>
        <w:jc w:val="both"/>
        <w:rPr>
          <w:rFonts w:eastAsiaTheme="minorEastAsia" w:cstheme="minorHAnsi"/>
          <w:lang w:eastAsia="pl-PL"/>
        </w:rPr>
      </w:pPr>
      <w:r w:rsidRPr="00AB0A58">
        <w:rPr>
          <w:rFonts w:cstheme="minorHAnsi"/>
        </w:rPr>
        <w:t>W zakresie odprowadzania ścieków:</w:t>
      </w:r>
    </w:p>
    <w:p w14:paraId="7D2B28B3" w14:textId="77777777" w:rsidR="00E34EF8" w:rsidRPr="00AB0A58" w:rsidRDefault="00E34EF8" w:rsidP="00AB0A58">
      <w:pPr>
        <w:pStyle w:val="Akapitzlist"/>
        <w:widowControl/>
        <w:numPr>
          <w:ilvl w:val="2"/>
          <w:numId w:val="28"/>
        </w:numPr>
        <w:tabs>
          <w:tab w:val="clear" w:pos="357"/>
          <w:tab w:val="num" w:pos="0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eastAsiaTheme="minorEastAsia" w:hAnsiTheme="minorHAnsi" w:cstheme="minorHAnsi"/>
        </w:rPr>
        <w:t>nakazuje się odprowadzanie ścieków bytowych</w:t>
      </w:r>
      <w:r w:rsidR="00787E77" w:rsidRPr="00AB0A58">
        <w:rPr>
          <w:rFonts w:asciiTheme="minorHAnsi" w:eastAsiaTheme="minorEastAsia" w:hAnsiTheme="minorHAnsi" w:cstheme="minorHAnsi"/>
        </w:rPr>
        <w:t xml:space="preserve"> </w:t>
      </w:r>
      <w:r w:rsidRPr="00AB0A58">
        <w:rPr>
          <w:rFonts w:asciiTheme="minorHAnsi" w:eastAsia="Times New Roman" w:hAnsiTheme="minorHAnsi" w:cstheme="minorHAnsi"/>
        </w:rPr>
        <w:t>do sieci kanalizacyjnej, zgodnie z przepisami odrębnymi;</w:t>
      </w:r>
    </w:p>
    <w:p w14:paraId="7BC5516A" w14:textId="77777777" w:rsidR="00E34EF8" w:rsidRPr="00AB0A58" w:rsidRDefault="00E34EF8" w:rsidP="00AB0A58">
      <w:pPr>
        <w:pStyle w:val="Akapitzlist"/>
        <w:widowControl/>
        <w:numPr>
          <w:ilvl w:val="2"/>
          <w:numId w:val="28"/>
        </w:numPr>
        <w:tabs>
          <w:tab w:val="clear" w:pos="357"/>
          <w:tab w:val="num" w:pos="0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 xml:space="preserve">dopuszcza się </w:t>
      </w:r>
      <w:r w:rsidRPr="00AB0A58">
        <w:rPr>
          <w:rFonts w:asciiTheme="minorHAnsi" w:eastAsiaTheme="minorEastAsia" w:hAnsiTheme="minorHAnsi" w:cstheme="minorHAnsi"/>
        </w:rPr>
        <w:t xml:space="preserve">odprowadzanie ścieków bytowych do </w:t>
      </w:r>
      <w:r w:rsidRPr="00AB0A58">
        <w:rPr>
          <w:rFonts w:asciiTheme="minorHAnsi" w:hAnsiTheme="minorHAnsi" w:cstheme="minorHAnsi"/>
        </w:rPr>
        <w:t xml:space="preserve">zbiorników bezodpływowych, przy spełnieniu wymagań określonych w przepisach odrębnych, do czasu zapewnienia możliwości odprowadzenia ścieków </w:t>
      </w:r>
      <w:r w:rsidR="00E357D4" w:rsidRPr="00AB0A58">
        <w:rPr>
          <w:rFonts w:asciiTheme="minorHAnsi" w:hAnsiTheme="minorHAnsi" w:cstheme="minorHAnsi"/>
        </w:rPr>
        <w:t>do sieci kanalizacyjnej</w:t>
      </w:r>
      <w:r w:rsidRPr="00AB0A58">
        <w:rPr>
          <w:rFonts w:asciiTheme="minorHAnsi" w:hAnsiTheme="minorHAnsi" w:cstheme="minorHAnsi"/>
        </w:rPr>
        <w:t>.</w:t>
      </w:r>
    </w:p>
    <w:p w14:paraId="5BD14020" w14:textId="77777777" w:rsidR="000B4FCD" w:rsidRPr="00AB0A58" w:rsidRDefault="000B4FCD" w:rsidP="00AB0A58">
      <w:pPr>
        <w:numPr>
          <w:ilvl w:val="1"/>
          <w:numId w:val="11"/>
        </w:numPr>
        <w:tabs>
          <w:tab w:val="clear" w:pos="720"/>
        </w:tabs>
        <w:spacing w:after="0"/>
        <w:ind w:left="57"/>
        <w:jc w:val="both"/>
        <w:rPr>
          <w:rFonts w:cstheme="minorHAnsi"/>
        </w:rPr>
      </w:pPr>
      <w:r w:rsidRPr="00AB0A58">
        <w:rPr>
          <w:rFonts w:cstheme="minorHAnsi"/>
        </w:rPr>
        <w:t>W zakresie odprowadzania wód opadowych lub roztopowych:</w:t>
      </w:r>
    </w:p>
    <w:p w14:paraId="0595E5C5" w14:textId="77777777" w:rsidR="005327D7" w:rsidRPr="00AB0A58" w:rsidRDefault="005327D7" w:rsidP="00AB0A58">
      <w:pPr>
        <w:pStyle w:val="Akapitzlist"/>
        <w:widowControl/>
        <w:numPr>
          <w:ilvl w:val="0"/>
          <w:numId w:val="22"/>
        </w:numPr>
        <w:tabs>
          <w:tab w:val="clear" w:pos="720"/>
        </w:tabs>
        <w:spacing w:after="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ustala się zagospodarowanie wód opadowych lub roztopowych w miejscu ich powstawania poprzez wprowadzenie do ziemi, jeżeli pozwalają na to warunki gruntowo-wodne lub odprowadzenie do zbiorników retencyjnych;</w:t>
      </w:r>
    </w:p>
    <w:p w14:paraId="629C5762" w14:textId="77777777" w:rsidR="005327D7" w:rsidRPr="00AB0A58" w:rsidRDefault="005327D7" w:rsidP="00AB0A58">
      <w:pPr>
        <w:pStyle w:val="Akapitzlist"/>
        <w:widowControl/>
        <w:numPr>
          <w:ilvl w:val="0"/>
          <w:numId w:val="22"/>
        </w:numPr>
        <w:tabs>
          <w:tab w:val="clear" w:pos="720"/>
        </w:tabs>
        <w:spacing w:after="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 xml:space="preserve">dopuszcza się, w przypadku braku możliwości realizacji ustaleń pkt 1, odprowadzenie wód opadowych lub roztopowych </w:t>
      </w:r>
      <w:r w:rsidR="006043FA" w:rsidRPr="00AB0A58">
        <w:rPr>
          <w:rFonts w:asciiTheme="minorHAnsi" w:hAnsiTheme="minorHAnsi" w:cstheme="minorHAnsi"/>
        </w:rPr>
        <w:t xml:space="preserve">z utwardzonych powierzchni dróg </w:t>
      </w:r>
      <w:r w:rsidRPr="00AB0A58">
        <w:rPr>
          <w:rFonts w:asciiTheme="minorHAnsi" w:hAnsiTheme="minorHAnsi" w:cstheme="minorHAnsi"/>
        </w:rPr>
        <w:t>do sieci kanalizacji deszczowej przy zastosowaniu urządzeń opóźniających ich odpływ do odbiornika;</w:t>
      </w:r>
    </w:p>
    <w:p w14:paraId="22D139DF" w14:textId="77777777" w:rsidR="005327D7" w:rsidRPr="00AB0A58" w:rsidRDefault="005327D7" w:rsidP="00AB0A58">
      <w:pPr>
        <w:pStyle w:val="Akapitzlist"/>
        <w:widowControl/>
        <w:numPr>
          <w:ilvl w:val="0"/>
          <w:numId w:val="22"/>
        </w:numPr>
        <w:tabs>
          <w:tab w:val="clear" w:pos="720"/>
        </w:tabs>
        <w:spacing w:after="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dla istniejących obiektów budowlanych dopuszcza się zagospodarowanie wód opadowych lub roztopowych w dotychczasowy sposób, zgodny z przepisami odrębnymi</w:t>
      </w:r>
      <w:r w:rsidR="006043FA" w:rsidRPr="00AB0A58">
        <w:rPr>
          <w:rFonts w:asciiTheme="minorHAnsi" w:hAnsiTheme="minorHAnsi" w:cstheme="minorHAnsi"/>
        </w:rPr>
        <w:t>;</w:t>
      </w:r>
    </w:p>
    <w:p w14:paraId="4FA5EFBC" w14:textId="77777777" w:rsidR="005327D7" w:rsidRPr="00AB0A58" w:rsidRDefault="005327D7" w:rsidP="00AB0A58">
      <w:pPr>
        <w:pStyle w:val="Akapitzlist"/>
        <w:widowControl/>
        <w:numPr>
          <w:ilvl w:val="0"/>
          <w:numId w:val="22"/>
        </w:numPr>
        <w:tabs>
          <w:tab w:val="clear" w:pos="720"/>
        </w:tabs>
        <w:spacing w:after="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dopuszcza się realizację zbiorników retencyjnych oraz retencyjno - chłonnych na całym obszarze planu w sposób nie kolidujący z projektowanym i istniejącym zagospodarowaniem terenu</w:t>
      </w:r>
      <w:r w:rsidR="006043FA" w:rsidRPr="00AB0A58">
        <w:rPr>
          <w:rFonts w:asciiTheme="minorHAnsi" w:hAnsiTheme="minorHAnsi" w:cstheme="minorHAnsi"/>
        </w:rPr>
        <w:t>;</w:t>
      </w:r>
    </w:p>
    <w:p w14:paraId="2BEAE354" w14:textId="77777777" w:rsidR="006043FA" w:rsidRPr="00AB0A58" w:rsidRDefault="006043FA" w:rsidP="00AB0A58">
      <w:pPr>
        <w:pStyle w:val="Akapitzlist"/>
        <w:widowControl/>
        <w:numPr>
          <w:ilvl w:val="0"/>
          <w:numId w:val="22"/>
        </w:numPr>
        <w:tabs>
          <w:tab w:val="clear" w:pos="720"/>
        </w:tabs>
        <w:spacing w:after="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zakazuje się odprowadzenie wód opadowych i roztopowych do kanalizacji sanitarnej</w:t>
      </w:r>
      <w:r w:rsidR="00F555E6" w:rsidRPr="00AB0A58">
        <w:rPr>
          <w:rFonts w:asciiTheme="minorHAnsi" w:hAnsiTheme="minorHAnsi" w:cstheme="minorHAnsi"/>
        </w:rPr>
        <w:t>.</w:t>
      </w:r>
    </w:p>
    <w:p w14:paraId="6D1FD3CC" w14:textId="77777777" w:rsidR="000B4FCD" w:rsidRPr="00AB0A58" w:rsidRDefault="000B4FCD" w:rsidP="00AB0A58">
      <w:pPr>
        <w:numPr>
          <w:ilvl w:val="1"/>
          <w:numId w:val="11"/>
        </w:numPr>
        <w:tabs>
          <w:tab w:val="clear" w:pos="720"/>
          <w:tab w:val="left" w:pos="57"/>
        </w:tabs>
        <w:spacing w:after="0"/>
        <w:ind w:left="57"/>
        <w:jc w:val="both"/>
        <w:rPr>
          <w:rFonts w:cstheme="minorHAnsi"/>
        </w:rPr>
      </w:pPr>
      <w:r w:rsidRPr="00AB0A58">
        <w:rPr>
          <w:rFonts w:cstheme="minorHAnsi"/>
        </w:rPr>
        <w:t>W zakresie zaopatrzenia w energię elektryczną ustala się zasilanie w energię elektryczną z:</w:t>
      </w:r>
    </w:p>
    <w:p w14:paraId="790D217B" w14:textId="77777777" w:rsidR="000B4FCD" w:rsidRPr="00AB0A58" w:rsidRDefault="000B4FCD" w:rsidP="00AB0A58">
      <w:pPr>
        <w:pStyle w:val="Akapitzlist"/>
        <w:widowControl/>
        <w:numPr>
          <w:ilvl w:val="3"/>
          <w:numId w:val="12"/>
        </w:numPr>
        <w:tabs>
          <w:tab w:val="clear" w:pos="720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siec</w:t>
      </w:r>
      <w:r w:rsidR="00B60FB5" w:rsidRPr="00AB0A58">
        <w:rPr>
          <w:rFonts w:asciiTheme="minorHAnsi" w:hAnsiTheme="minorHAnsi" w:cstheme="minorHAnsi"/>
        </w:rPr>
        <w:t>i elektroenergetycznej niskiego lub</w:t>
      </w:r>
      <w:r w:rsidR="007631C2" w:rsidRPr="00AB0A58">
        <w:rPr>
          <w:rFonts w:asciiTheme="minorHAnsi" w:hAnsiTheme="minorHAnsi" w:cstheme="minorHAnsi"/>
        </w:rPr>
        <w:t xml:space="preserve"> średniego napięcia;</w:t>
      </w:r>
    </w:p>
    <w:p w14:paraId="07CA6CF0" w14:textId="77777777" w:rsidR="000B4FCD" w:rsidRPr="00AB0A58" w:rsidRDefault="007631C2" w:rsidP="00AB0A58">
      <w:pPr>
        <w:pStyle w:val="Akapitzlist"/>
        <w:widowControl/>
        <w:numPr>
          <w:ilvl w:val="3"/>
          <w:numId w:val="12"/>
        </w:numPr>
        <w:tabs>
          <w:tab w:val="clear" w:pos="720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urządzeń kogeneracyjnych;</w:t>
      </w:r>
    </w:p>
    <w:p w14:paraId="7BC1F366" w14:textId="77777777" w:rsidR="000B4FCD" w:rsidRPr="00AB0A58" w:rsidRDefault="000B4FCD" w:rsidP="00AB0A58">
      <w:pPr>
        <w:pStyle w:val="Akapitzlist"/>
        <w:widowControl/>
        <w:numPr>
          <w:ilvl w:val="3"/>
          <w:numId w:val="12"/>
        </w:numPr>
        <w:tabs>
          <w:tab w:val="clear" w:pos="720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 xml:space="preserve">odnawialnych źródeł energii wykorzystujących energię promieniowania słonecznego </w:t>
      </w:r>
      <w:r w:rsidRPr="00AB0A58">
        <w:rPr>
          <w:rFonts w:asciiTheme="minorHAnsi" w:hAnsiTheme="minorHAnsi" w:cstheme="minorHAnsi"/>
        </w:rPr>
        <w:br/>
        <w:t xml:space="preserve">lub geotermalną o mocy </w:t>
      </w:r>
      <w:r w:rsidR="000C4B1F" w:rsidRPr="00AB0A58">
        <w:rPr>
          <w:rFonts w:asciiTheme="minorHAnsi" w:hAnsiTheme="minorHAnsi" w:cstheme="minorHAnsi"/>
        </w:rPr>
        <w:t>nieprzekraczającej 5</w:t>
      </w:r>
      <w:r w:rsidR="007807B8" w:rsidRPr="00AB0A58">
        <w:rPr>
          <w:rFonts w:asciiTheme="minorHAnsi" w:hAnsiTheme="minorHAnsi" w:cstheme="minorHAnsi"/>
        </w:rPr>
        <w:t>00kW.</w:t>
      </w:r>
    </w:p>
    <w:p w14:paraId="5AA38371" w14:textId="77777777" w:rsidR="000B4FCD" w:rsidRPr="00AB0A58" w:rsidRDefault="000B4FCD" w:rsidP="00AB0A58">
      <w:pPr>
        <w:pStyle w:val="Akapitzlist"/>
        <w:widowControl/>
        <w:numPr>
          <w:ilvl w:val="1"/>
          <w:numId w:val="11"/>
        </w:numPr>
        <w:tabs>
          <w:tab w:val="clear" w:pos="720"/>
        </w:tabs>
        <w:spacing w:after="0"/>
        <w:ind w:firstLine="426"/>
        <w:contextualSpacing w:val="0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W zak</w:t>
      </w:r>
      <w:r w:rsidR="002807D4" w:rsidRPr="00AB0A58">
        <w:rPr>
          <w:rFonts w:asciiTheme="minorHAnsi" w:hAnsiTheme="minorHAnsi" w:cstheme="minorHAnsi"/>
        </w:rPr>
        <w:t xml:space="preserve">resie zaopatrzenia w gaz </w:t>
      </w:r>
      <w:r w:rsidR="00ED7164" w:rsidRPr="00AB0A58">
        <w:rPr>
          <w:rFonts w:asciiTheme="minorHAnsi" w:hAnsiTheme="minorHAnsi" w:cstheme="minorHAnsi"/>
        </w:rPr>
        <w:t>dopuszcza</w:t>
      </w:r>
      <w:r w:rsidRPr="00AB0A58">
        <w:rPr>
          <w:rFonts w:asciiTheme="minorHAnsi" w:hAnsiTheme="minorHAnsi" w:cstheme="minorHAnsi"/>
        </w:rPr>
        <w:t xml:space="preserve"> się zaopatrzenie w gaz z sieci gazowej średniego lub niskiego ciśnienia istniejących lub projektow</w:t>
      </w:r>
      <w:r w:rsidR="007631C2" w:rsidRPr="00AB0A58">
        <w:rPr>
          <w:rFonts w:asciiTheme="minorHAnsi" w:hAnsiTheme="minorHAnsi" w:cstheme="minorHAnsi"/>
        </w:rPr>
        <w:t>anych gazociągów.</w:t>
      </w:r>
    </w:p>
    <w:p w14:paraId="4DF67BC3" w14:textId="77777777" w:rsidR="000B4FCD" w:rsidRPr="00AB0A58" w:rsidRDefault="000B4FCD" w:rsidP="00AB0A58">
      <w:pPr>
        <w:numPr>
          <w:ilvl w:val="1"/>
          <w:numId w:val="11"/>
        </w:numPr>
        <w:tabs>
          <w:tab w:val="clear" w:pos="720"/>
        </w:tabs>
        <w:spacing w:after="0"/>
        <w:ind w:left="57"/>
        <w:jc w:val="both"/>
        <w:rPr>
          <w:rFonts w:cstheme="minorHAnsi"/>
        </w:rPr>
      </w:pPr>
      <w:r w:rsidRPr="00AB0A58">
        <w:rPr>
          <w:rFonts w:cstheme="minorHAnsi"/>
        </w:rPr>
        <w:t>W</w:t>
      </w:r>
      <w:r w:rsidR="00997E58" w:rsidRPr="00AB0A58">
        <w:rPr>
          <w:rFonts w:cstheme="minorHAnsi"/>
        </w:rPr>
        <w:t xml:space="preserve"> zakresie zaopatrzenia w ciepło </w:t>
      </w:r>
      <w:r w:rsidRPr="00AB0A58">
        <w:rPr>
          <w:rFonts w:cstheme="minorHAnsi"/>
        </w:rPr>
        <w:t>dopuszcza się zaopat</w:t>
      </w:r>
      <w:r w:rsidR="00997E58" w:rsidRPr="00AB0A58">
        <w:rPr>
          <w:rFonts w:cstheme="minorHAnsi"/>
        </w:rPr>
        <w:t xml:space="preserve">rzenie </w:t>
      </w:r>
      <w:r w:rsidRPr="00AB0A58">
        <w:rPr>
          <w:rFonts w:cstheme="minorHAnsi"/>
        </w:rPr>
        <w:t>z:</w:t>
      </w:r>
    </w:p>
    <w:p w14:paraId="03F6CF65" w14:textId="77777777" w:rsidR="000B4FCD" w:rsidRPr="00AB0A58" w:rsidRDefault="000B4FCD" w:rsidP="00AB0A58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indywidualnych urządzeń zasilanych paliwem gazowym, olejem opałowym o niskiej zawa</w:t>
      </w:r>
      <w:r w:rsidR="002807D4" w:rsidRPr="00AB0A58">
        <w:rPr>
          <w:rFonts w:asciiTheme="minorHAnsi" w:hAnsiTheme="minorHAnsi" w:cstheme="minorHAnsi"/>
        </w:rPr>
        <w:t xml:space="preserve">rtości siarki (do 0,3%), biomasą </w:t>
      </w:r>
      <w:r w:rsidRPr="00AB0A58">
        <w:rPr>
          <w:rFonts w:asciiTheme="minorHAnsi" w:hAnsiTheme="minorHAnsi" w:cstheme="minorHAnsi"/>
        </w:rPr>
        <w:t>oraz energią elektryczną,</w:t>
      </w:r>
    </w:p>
    <w:p w14:paraId="2E7F0A38" w14:textId="77777777" w:rsidR="00E357D4" w:rsidRPr="00AB0A58" w:rsidRDefault="00E357D4" w:rsidP="00AB0A58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pomp ciepła;</w:t>
      </w:r>
    </w:p>
    <w:p w14:paraId="5AB7C67B" w14:textId="77777777" w:rsidR="000B4FCD" w:rsidRPr="00AB0A58" w:rsidRDefault="000C4B1F" w:rsidP="00AB0A58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urządzeń kogeneracyjnych</w:t>
      </w:r>
      <w:r w:rsidR="00E357D4" w:rsidRPr="00AB0A58">
        <w:rPr>
          <w:rFonts w:asciiTheme="minorHAnsi" w:hAnsiTheme="minorHAnsi" w:cstheme="minorHAnsi"/>
        </w:rPr>
        <w:t>;</w:t>
      </w:r>
    </w:p>
    <w:p w14:paraId="5746491B" w14:textId="77777777" w:rsidR="000B4FCD" w:rsidRPr="00AB0A58" w:rsidRDefault="000B4FCD" w:rsidP="00AB0A58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odnawialnych źródeł energii wykorzystujących w procesie przetwarzania ene</w:t>
      </w:r>
      <w:r w:rsidR="005327D7" w:rsidRPr="00AB0A58">
        <w:rPr>
          <w:rFonts w:asciiTheme="minorHAnsi" w:hAnsiTheme="minorHAnsi" w:cstheme="minorHAnsi"/>
        </w:rPr>
        <w:t xml:space="preserve">rgię promieniowania </w:t>
      </w:r>
      <w:r w:rsidR="005327D7" w:rsidRPr="00AB0A58">
        <w:rPr>
          <w:rFonts w:asciiTheme="minorHAnsi" w:hAnsiTheme="minorHAnsi" w:cstheme="minorHAnsi"/>
        </w:rPr>
        <w:lastRenderedPageBreak/>
        <w:t>słonecznego.</w:t>
      </w:r>
    </w:p>
    <w:p w14:paraId="3E6F6447" w14:textId="77777777" w:rsidR="00997E58" w:rsidRPr="00AB0A58" w:rsidRDefault="00997E58" w:rsidP="00AB0A58">
      <w:pPr>
        <w:pStyle w:val="Akapitzlist"/>
        <w:numPr>
          <w:ilvl w:val="1"/>
          <w:numId w:val="11"/>
        </w:numPr>
        <w:tabs>
          <w:tab w:val="clear" w:pos="720"/>
        </w:tabs>
        <w:spacing w:after="0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W zakr</w:t>
      </w:r>
      <w:r w:rsidR="00B60FB5" w:rsidRPr="00AB0A58">
        <w:rPr>
          <w:rFonts w:asciiTheme="minorHAnsi" w:hAnsiTheme="minorHAnsi" w:cstheme="minorHAnsi"/>
        </w:rPr>
        <w:t xml:space="preserve">esie obsługi telekomunikacyjnej </w:t>
      </w:r>
      <w:r w:rsidRPr="00AB0A58">
        <w:rPr>
          <w:rFonts w:asciiTheme="minorHAnsi" w:hAnsiTheme="minorHAnsi" w:cstheme="minorHAnsi"/>
        </w:rPr>
        <w:t>ustala się zachowanie istniejących i realizację nowych:</w:t>
      </w:r>
    </w:p>
    <w:p w14:paraId="5266DEF8" w14:textId="77777777" w:rsidR="00997E58" w:rsidRPr="00AB0A58" w:rsidRDefault="007631C2" w:rsidP="00AB0A58">
      <w:pPr>
        <w:pStyle w:val="Akapitzlist"/>
        <w:widowControl/>
        <w:numPr>
          <w:ilvl w:val="3"/>
          <w:numId w:val="24"/>
        </w:numPr>
        <w:tabs>
          <w:tab w:val="clear" w:pos="720"/>
          <w:tab w:val="num" w:pos="0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sieci kablowych;</w:t>
      </w:r>
    </w:p>
    <w:p w14:paraId="4F84AE81" w14:textId="77777777" w:rsidR="00997E58" w:rsidRPr="00AB0A58" w:rsidRDefault="00997E58" w:rsidP="00AB0A58">
      <w:pPr>
        <w:pStyle w:val="Akapitzlist"/>
        <w:widowControl/>
        <w:numPr>
          <w:ilvl w:val="3"/>
          <w:numId w:val="24"/>
        </w:numPr>
        <w:tabs>
          <w:tab w:val="clear" w:pos="720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sieci bezprzewodowych wraz z urządzeniami telekomunikacyjnymi, w tym anten i stacji bazowych telefonii komórkowej;</w:t>
      </w:r>
    </w:p>
    <w:p w14:paraId="30275F9C" w14:textId="77777777" w:rsidR="000B4FCD" w:rsidRPr="00AB0A58" w:rsidRDefault="000B4FCD" w:rsidP="00AB0A58">
      <w:pPr>
        <w:numPr>
          <w:ilvl w:val="1"/>
          <w:numId w:val="11"/>
        </w:numPr>
        <w:tabs>
          <w:tab w:val="clear" w:pos="720"/>
          <w:tab w:val="num" w:pos="0"/>
        </w:tabs>
        <w:spacing w:after="0"/>
        <w:jc w:val="both"/>
        <w:rPr>
          <w:rFonts w:cstheme="minorHAnsi"/>
        </w:rPr>
      </w:pPr>
      <w:r w:rsidRPr="00AB0A58">
        <w:rPr>
          <w:rFonts w:cstheme="minorHAnsi"/>
        </w:rPr>
        <w:t xml:space="preserve">W zakresie gospodarowania odpadami </w:t>
      </w:r>
      <w:r w:rsidR="00B60FB5" w:rsidRPr="00AB0A58">
        <w:rPr>
          <w:rFonts w:cstheme="minorHAnsi"/>
        </w:rPr>
        <w:t>na obszarze planu jest prowadzona na podstawie przepisów odrębnych.</w:t>
      </w:r>
    </w:p>
    <w:p w14:paraId="15B361A4" w14:textId="77777777" w:rsidR="006043FA" w:rsidRPr="00AB0A58" w:rsidRDefault="006043FA" w:rsidP="00AB0A58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lang w:eastAsia="pl-PL"/>
        </w:rPr>
      </w:pPr>
    </w:p>
    <w:p w14:paraId="1DB58568" w14:textId="77777777" w:rsidR="007807B8" w:rsidRPr="00AB0A58" w:rsidRDefault="007807B8" w:rsidP="00AB0A58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lang w:eastAsia="pl-PL"/>
        </w:rPr>
      </w:pPr>
      <w:r w:rsidRPr="00AB0A58">
        <w:rPr>
          <w:rFonts w:cstheme="minorHAnsi"/>
          <w:b/>
          <w:bCs/>
          <w:lang w:eastAsia="pl-PL"/>
        </w:rPr>
        <w:t>Rozdział 11</w:t>
      </w:r>
    </w:p>
    <w:p w14:paraId="57CB9C6E" w14:textId="77777777" w:rsidR="007807B8" w:rsidRPr="00AB0A58" w:rsidRDefault="007807B8" w:rsidP="00AB0A58">
      <w:pPr>
        <w:autoSpaceDE w:val="0"/>
        <w:autoSpaceDN w:val="0"/>
        <w:adjustRightInd w:val="0"/>
        <w:spacing w:after="0"/>
        <w:jc w:val="center"/>
        <w:rPr>
          <w:rFonts w:cstheme="minorHAnsi"/>
          <w:b/>
        </w:rPr>
      </w:pPr>
      <w:r w:rsidRPr="00AB0A58">
        <w:rPr>
          <w:rFonts w:cstheme="minorHAnsi"/>
          <w:b/>
          <w:bCs/>
          <w:lang w:eastAsia="pl-PL"/>
        </w:rPr>
        <w:t>Stawki procentowe, na podstawie których ustala si</w:t>
      </w:r>
      <w:r w:rsidRPr="00AB0A58">
        <w:rPr>
          <w:rFonts w:cstheme="minorHAnsi"/>
          <w:b/>
          <w:lang w:eastAsia="pl-PL"/>
        </w:rPr>
        <w:t xml:space="preserve">ę </w:t>
      </w:r>
      <w:r w:rsidRPr="00AB0A58">
        <w:rPr>
          <w:rFonts w:cstheme="minorHAnsi"/>
          <w:b/>
          <w:bCs/>
          <w:lang w:eastAsia="pl-PL"/>
        </w:rPr>
        <w:t>opłat</w:t>
      </w:r>
      <w:r w:rsidRPr="00AB0A58">
        <w:rPr>
          <w:rFonts w:cstheme="minorHAnsi"/>
          <w:b/>
          <w:lang w:eastAsia="pl-PL"/>
        </w:rPr>
        <w:t>ę</w:t>
      </w:r>
      <w:r w:rsidRPr="00AB0A58">
        <w:rPr>
          <w:rFonts w:cstheme="minorHAnsi"/>
          <w:b/>
          <w:bCs/>
          <w:lang w:eastAsia="pl-PL"/>
        </w:rPr>
        <w:t>, o której mowa w art.</w:t>
      </w:r>
      <w:r w:rsidR="006043FA" w:rsidRPr="00AB0A58">
        <w:rPr>
          <w:rFonts w:cstheme="minorHAnsi"/>
          <w:b/>
          <w:bCs/>
          <w:lang w:eastAsia="pl-PL"/>
        </w:rPr>
        <w:t xml:space="preserve"> </w:t>
      </w:r>
      <w:r w:rsidRPr="00AB0A58">
        <w:rPr>
          <w:rFonts w:cstheme="minorHAnsi"/>
          <w:b/>
          <w:bCs/>
          <w:lang w:eastAsia="pl-PL"/>
        </w:rPr>
        <w:t>36 ust. 4 ustawy o planowaniu i zagospodarowaniu przestrzennym</w:t>
      </w:r>
    </w:p>
    <w:p w14:paraId="393D03E6" w14:textId="77777777" w:rsidR="007807B8" w:rsidRPr="00AB0A58" w:rsidRDefault="007807B8" w:rsidP="00AB0A58">
      <w:pPr>
        <w:widowControl w:val="0"/>
        <w:spacing w:after="0"/>
        <w:contextualSpacing/>
        <w:jc w:val="both"/>
        <w:rPr>
          <w:rFonts w:eastAsia="Calibri" w:cstheme="minorHAnsi"/>
        </w:rPr>
      </w:pPr>
    </w:p>
    <w:p w14:paraId="74CB6385" w14:textId="4481A9DF" w:rsidR="00E34EF8" w:rsidRPr="00AB0A58" w:rsidRDefault="00E34EF8" w:rsidP="00AB0A58">
      <w:pPr>
        <w:widowControl w:val="0"/>
        <w:autoSpaceDE w:val="0"/>
        <w:autoSpaceDN w:val="0"/>
        <w:spacing w:after="0"/>
        <w:ind w:right="4" w:firstLine="420"/>
        <w:jc w:val="both"/>
        <w:rPr>
          <w:rFonts w:eastAsia="Times New Roman" w:cstheme="minorHAnsi"/>
          <w:lang w:eastAsia="pl-PL" w:bidi="pl-PL"/>
        </w:rPr>
      </w:pPr>
      <w:r w:rsidRPr="00AB0A58">
        <w:rPr>
          <w:rFonts w:eastAsia="Times New Roman" w:cstheme="minorHAnsi"/>
          <w:b/>
          <w:lang w:eastAsia="pl-PL" w:bidi="pl-PL"/>
        </w:rPr>
        <w:t>§</w:t>
      </w:r>
      <w:r w:rsidR="00D8119B" w:rsidRPr="00AB0A58">
        <w:rPr>
          <w:rFonts w:eastAsia="Times New Roman" w:cstheme="minorHAnsi"/>
          <w:b/>
          <w:lang w:eastAsia="pl-PL" w:bidi="pl-PL"/>
        </w:rPr>
        <w:t>15</w:t>
      </w:r>
      <w:r w:rsidRPr="00AB0A58">
        <w:rPr>
          <w:rFonts w:eastAsia="Times New Roman" w:cstheme="minorHAnsi"/>
          <w:lang w:eastAsia="pl-PL" w:bidi="pl-PL"/>
        </w:rPr>
        <w:t xml:space="preserve">. Określa się stawkę procentową służącą naliczeniu jednorazowej opłaty </w:t>
      </w:r>
      <w:r w:rsidRPr="00AB0A58">
        <w:rPr>
          <w:rFonts w:eastAsia="Times New Roman" w:cstheme="minorHAnsi"/>
          <w:lang w:eastAsia="pl-PL" w:bidi="pl-PL"/>
        </w:rPr>
        <w:br/>
        <w:t>od wzrostu wartości nieruchomości, w związku z uchwaleniem planu miejscowego:</w:t>
      </w:r>
    </w:p>
    <w:p w14:paraId="39B5E4C5" w14:textId="65847606" w:rsidR="00E34EF8" w:rsidRPr="00AB0A58" w:rsidRDefault="00852635" w:rsidP="00AB0A58">
      <w:pPr>
        <w:widowControl w:val="0"/>
        <w:numPr>
          <w:ilvl w:val="0"/>
          <w:numId w:val="29"/>
        </w:numPr>
        <w:autoSpaceDE w:val="0"/>
        <w:autoSpaceDN w:val="0"/>
        <w:spacing w:after="0"/>
        <w:ind w:left="426" w:right="4" w:hanging="426"/>
        <w:jc w:val="both"/>
        <w:rPr>
          <w:rFonts w:eastAsia="Times New Roman" w:cstheme="minorHAnsi"/>
          <w:lang w:eastAsia="pl-PL" w:bidi="pl-PL"/>
        </w:rPr>
      </w:pPr>
      <w:r w:rsidRPr="00AB0A58">
        <w:rPr>
          <w:rFonts w:eastAsia="Times New Roman" w:cstheme="minorHAnsi"/>
          <w:lang w:eastAsia="pl-PL" w:bidi="pl-PL"/>
        </w:rPr>
        <w:t>dla terenów</w:t>
      </w:r>
      <w:r w:rsidR="00A22DD5" w:rsidRPr="00AB0A58">
        <w:rPr>
          <w:rFonts w:eastAsia="Times New Roman" w:cstheme="minorHAnsi"/>
          <w:lang w:eastAsia="pl-PL" w:bidi="pl-PL"/>
        </w:rPr>
        <w:t>:</w:t>
      </w:r>
      <w:r w:rsidR="00E34EF8" w:rsidRPr="00AB0A58">
        <w:rPr>
          <w:rFonts w:eastAsia="Times New Roman" w:cstheme="minorHAnsi"/>
          <w:lang w:eastAsia="pl-PL" w:bidi="pl-PL"/>
        </w:rPr>
        <w:t xml:space="preserve"> MN</w:t>
      </w:r>
      <w:r w:rsidR="00FB7996" w:rsidRPr="00AB0A58">
        <w:rPr>
          <w:rFonts w:eastAsia="Times New Roman" w:cstheme="minorHAnsi"/>
          <w:lang w:eastAsia="pl-PL" w:bidi="pl-PL"/>
        </w:rPr>
        <w:t xml:space="preserve"> i MN/U</w:t>
      </w:r>
      <w:r w:rsidR="002807D4" w:rsidRPr="00AB0A58">
        <w:rPr>
          <w:rFonts w:eastAsia="Times New Roman" w:cstheme="minorHAnsi"/>
          <w:lang w:eastAsia="pl-PL" w:bidi="pl-PL"/>
        </w:rPr>
        <w:t xml:space="preserve"> </w:t>
      </w:r>
      <w:r w:rsidR="00E34EF8" w:rsidRPr="00AB0A58">
        <w:rPr>
          <w:rFonts w:eastAsia="Times New Roman" w:cstheme="minorHAnsi"/>
          <w:b/>
          <w:lang w:eastAsia="pl-PL" w:bidi="pl-PL"/>
        </w:rPr>
        <w:t>-</w:t>
      </w:r>
      <w:r w:rsidR="00E34EF8" w:rsidRPr="00AB0A58">
        <w:rPr>
          <w:rFonts w:eastAsia="Times New Roman" w:cstheme="minorHAnsi"/>
          <w:b/>
          <w:spacing w:val="-2"/>
          <w:lang w:eastAsia="pl-PL" w:bidi="pl-PL"/>
        </w:rPr>
        <w:t xml:space="preserve"> </w:t>
      </w:r>
      <w:r w:rsidR="00D96627" w:rsidRPr="00AB0A58">
        <w:rPr>
          <w:rFonts w:eastAsia="Times New Roman" w:cstheme="minorHAnsi"/>
          <w:spacing w:val="-2"/>
          <w:lang w:eastAsia="pl-PL" w:bidi="pl-PL"/>
        </w:rPr>
        <w:t>15</w:t>
      </w:r>
      <w:r w:rsidR="00E34EF8" w:rsidRPr="00AB0A58">
        <w:rPr>
          <w:rFonts w:eastAsia="Times New Roman" w:cstheme="minorHAnsi"/>
          <w:lang w:eastAsia="pl-PL" w:bidi="pl-PL"/>
        </w:rPr>
        <w:t>%;</w:t>
      </w:r>
    </w:p>
    <w:p w14:paraId="1216325C" w14:textId="070C3091" w:rsidR="008B4C5A" w:rsidRPr="00AB0A58" w:rsidRDefault="00E34EF8" w:rsidP="00AB0A58">
      <w:pPr>
        <w:widowControl w:val="0"/>
        <w:numPr>
          <w:ilvl w:val="0"/>
          <w:numId w:val="29"/>
        </w:numPr>
        <w:autoSpaceDE w:val="0"/>
        <w:autoSpaceDN w:val="0"/>
        <w:spacing w:after="0"/>
        <w:ind w:left="426" w:right="4" w:hanging="426"/>
        <w:jc w:val="both"/>
        <w:rPr>
          <w:rFonts w:eastAsia="Times New Roman" w:cstheme="minorHAnsi"/>
          <w:lang w:eastAsia="pl-PL" w:bidi="pl-PL"/>
        </w:rPr>
      </w:pPr>
      <w:r w:rsidRPr="00AB0A58">
        <w:rPr>
          <w:rFonts w:eastAsia="Times New Roman" w:cstheme="minorHAnsi"/>
          <w:lang w:eastAsia="pl-PL" w:bidi="pl-PL"/>
        </w:rPr>
        <w:t xml:space="preserve">dla </w:t>
      </w:r>
      <w:r w:rsidR="00476526" w:rsidRPr="00AB0A58">
        <w:rPr>
          <w:rFonts w:eastAsia="Times New Roman" w:cstheme="minorHAnsi"/>
          <w:lang w:eastAsia="pl-PL" w:bidi="pl-PL"/>
        </w:rPr>
        <w:t>terenów</w:t>
      </w:r>
      <w:r w:rsidR="00A22DD5" w:rsidRPr="00AB0A58">
        <w:rPr>
          <w:rFonts w:eastAsia="Times New Roman" w:cstheme="minorHAnsi"/>
          <w:lang w:eastAsia="pl-PL" w:bidi="pl-PL"/>
        </w:rPr>
        <w:t>:</w:t>
      </w:r>
      <w:r w:rsidRPr="00AB0A58">
        <w:rPr>
          <w:rFonts w:eastAsia="Times New Roman" w:cstheme="minorHAnsi"/>
          <w:lang w:eastAsia="pl-PL" w:bidi="pl-PL"/>
        </w:rPr>
        <w:t xml:space="preserve"> </w:t>
      </w:r>
      <w:r w:rsidR="00FB7996" w:rsidRPr="00AB0A58">
        <w:rPr>
          <w:rFonts w:eastAsia="Times New Roman" w:cstheme="minorHAnsi"/>
          <w:lang w:eastAsia="pl-PL" w:bidi="pl-PL"/>
        </w:rPr>
        <w:t xml:space="preserve">KPR, KDW, KDZ i ITW </w:t>
      </w:r>
      <w:r w:rsidRPr="00AB0A58">
        <w:rPr>
          <w:rFonts w:eastAsia="Times New Roman" w:cstheme="minorHAnsi"/>
          <w:lang w:eastAsia="pl-PL" w:bidi="pl-PL"/>
        </w:rPr>
        <w:t xml:space="preserve">– </w:t>
      </w:r>
      <w:r w:rsidR="00852635" w:rsidRPr="00AB0A58">
        <w:rPr>
          <w:rFonts w:eastAsia="Times New Roman" w:cstheme="minorHAnsi"/>
          <w:lang w:eastAsia="pl-PL" w:bidi="pl-PL"/>
        </w:rPr>
        <w:t>1</w:t>
      </w:r>
      <w:r w:rsidRPr="00AB0A58">
        <w:rPr>
          <w:rFonts w:eastAsia="Times New Roman" w:cstheme="minorHAnsi"/>
          <w:lang w:eastAsia="pl-PL" w:bidi="pl-PL"/>
        </w:rPr>
        <w:t>%.</w:t>
      </w:r>
    </w:p>
    <w:p w14:paraId="7896B043" w14:textId="77777777" w:rsidR="00D27B95" w:rsidRPr="00AB0A58" w:rsidRDefault="00D27B95" w:rsidP="00AB0A58">
      <w:pPr>
        <w:pStyle w:val="TYTDZPRZEDMprzedmiotregulacjitytuulubdziau"/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14:paraId="47F4E710" w14:textId="77777777" w:rsidR="00644B3B" w:rsidRPr="00AB0A58" w:rsidRDefault="00644B3B" w:rsidP="00AB0A58">
      <w:pPr>
        <w:pStyle w:val="TYTDZPRZEDMprzedmiotregulacjitytuulubdziau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 xml:space="preserve">Rozdział </w:t>
      </w:r>
      <w:r w:rsidR="007807B8" w:rsidRPr="00AB0A58">
        <w:rPr>
          <w:rFonts w:asciiTheme="minorHAnsi" w:hAnsiTheme="minorHAnsi" w:cstheme="minorHAnsi"/>
          <w:sz w:val="22"/>
          <w:szCs w:val="22"/>
        </w:rPr>
        <w:t>1</w:t>
      </w:r>
      <w:r w:rsidRPr="00AB0A58">
        <w:rPr>
          <w:rFonts w:asciiTheme="minorHAnsi" w:hAnsiTheme="minorHAnsi" w:cstheme="minorHAnsi"/>
          <w:sz w:val="22"/>
          <w:szCs w:val="22"/>
        </w:rPr>
        <w:t>2</w:t>
      </w:r>
    </w:p>
    <w:p w14:paraId="195119DF" w14:textId="77777777" w:rsidR="00644B3B" w:rsidRPr="00AB0A58" w:rsidRDefault="00644B3B" w:rsidP="00AB0A58">
      <w:pPr>
        <w:pStyle w:val="TYTDZPRZEDMprzedmiotregulacjitytuulubdziau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>Przepisy szczegółowe</w:t>
      </w:r>
      <w:r w:rsidR="007807B8" w:rsidRPr="00AB0A58">
        <w:rPr>
          <w:rFonts w:asciiTheme="minorHAnsi" w:hAnsiTheme="minorHAnsi" w:cstheme="minorHAnsi"/>
          <w:sz w:val="22"/>
          <w:szCs w:val="22"/>
        </w:rPr>
        <w:t xml:space="preserve"> dla terenów</w:t>
      </w:r>
    </w:p>
    <w:p w14:paraId="575A374F" w14:textId="77777777" w:rsidR="00D27B95" w:rsidRPr="00AB0A58" w:rsidRDefault="00D27B95" w:rsidP="00AB0A58">
      <w:pPr>
        <w:spacing w:after="0"/>
        <w:rPr>
          <w:rFonts w:cstheme="minorHAnsi"/>
          <w:lang w:eastAsia="pl-PL"/>
        </w:rPr>
      </w:pPr>
    </w:p>
    <w:p w14:paraId="3B08AD7D" w14:textId="77777777" w:rsidR="00644B3B" w:rsidRPr="00AB0A58" w:rsidRDefault="00D8119B" w:rsidP="00AB0A58">
      <w:pPr>
        <w:spacing w:after="0"/>
        <w:ind w:firstLine="425"/>
        <w:rPr>
          <w:rFonts w:cstheme="minorHAnsi"/>
        </w:rPr>
      </w:pPr>
      <w:r w:rsidRPr="00AB0A58">
        <w:rPr>
          <w:rFonts w:cstheme="minorHAnsi"/>
          <w:b/>
        </w:rPr>
        <w:t>§ 16</w:t>
      </w:r>
      <w:r w:rsidR="00644B3B" w:rsidRPr="00AB0A58">
        <w:rPr>
          <w:rFonts w:cstheme="minorHAnsi"/>
          <w:b/>
        </w:rPr>
        <w:t>.</w:t>
      </w:r>
      <w:r w:rsidR="00DE1E18" w:rsidRPr="00AB0A58">
        <w:rPr>
          <w:rFonts w:cstheme="minorHAnsi"/>
        </w:rPr>
        <w:t xml:space="preserve"> Dla terenów</w:t>
      </w:r>
      <w:r w:rsidR="00644B3B" w:rsidRPr="00AB0A58">
        <w:rPr>
          <w:rFonts w:cstheme="minorHAnsi"/>
        </w:rPr>
        <w:t xml:space="preserve"> </w:t>
      </w:r>
      <w:r w:rsidR="00DE1E18" w:rsidRPr="00AB0A58">
        <w:rPr>
          <w:rFonts w:cstheme="minorHAnsi"/>
        </w:rPr>
        <w:t>1</w:t>
      </w:r>
      <w:r w:rsidR="00F852BB" w:rsidRPr="00AB0A58">
        <w:rPr>
          <w:rFonts w:cstheme="minorHAnsi"/>
        </w:rPr>
        <w:t>MN</w:t>
      </w:r>
      <w:r w:rsidR="00DE1E18" w:rsidRPr="00AB0A58">
        <w:rPr>
          <w:rFonts w:cstheme="minorHAnsi"/>
        </w:rPr>
        <w:t>, 2MN, 3MN</w:t>
      </w:r>
      <w:r w:rsidR="00F852BB" w:rsidRPr="00AB0A58">
        <w:rPr>
          <w:rFonts w:cstheme="minorHAnsi"/>
        </w:rPr>
        <w:t>:</w:t>
      </w:r>
    </w:p>
    <w:p w14:paraId="56F45B71" w14:textId="77777777" w:rsidR="00B60FB5" w:rsidRPr="00AB0A58" w:rsidRDefault="00462000" w:rsidP="00AB0A58">
      <w:pPr>
        <w:pStyle w:val="Akapitzlist"/>
        <w:widowControl/>
        <w:numPr>
          <w:ilvl w:val="0"/>
          <w:numId w:val="25"/>
        </w:numPr>
        <w:spacing w:after="0"/>
        <w:ind w:left="0" w:firstLine="426"/>
        <w:jc w:val="both"/>
        <w:rPr>
          <w:rFonts w:asciiTheme="minorHAnsi" w:hAnsiTheme="minorHAnsi" w:cstheme="minorHAnsi"/>
          <w:strike/>
        </w:rPr>
      </w:pPr>
      <w:r w:rsidRPr="00AB0A58">
        <w:rPr>
          <w:rFonts w:asciiTheme="minorHAnsi" w:hAnsiTheme="minorHAnsi" w:cstheme="minorHAnsi"/>
        </w:rPr>
        <w:t>Ustala się p</w:t>
      </w:r>
      <w:r w:rsidR="000C4B1F" w:rsidRPr="00AB0A58">
        <w:rPr>
          <w:rFonts w:asciiTheme="minorHAnsi" w:hAnsiTheme="minorHAnsi" w:cstheme="minorHAnsi"/>
        </w:rPr>
        <w:t xml:space="preserve">rzeznaczenie </w:t>
      </w:r>
      <w:r w:rsidR="00BB3FBF" w:rsidRPr="00AB0A58">
        <w:rPr>
          <w:rFonts w:asciiTheme="minorHAnsi" w:hAnsiTheme="minorHAnsi" w:cstheme="minorHAnsi"/>
        </w:rPr>
        <w:t>terenu</w:t>
      </w:r>
      <w:r w:rsidR="004D2616" w:rsidRPr="00AB0A58">
        <w:rPr>
          <w:rFonts w:asciiTheme="minorHAnsi" w:hAnsiTheme="minorHAnsi" w:cstheme="minorHAnsi"/>
        </w:rPr>
        <w:t xml:space="preserve">: </w:t>
      </w:r>
      <w:r w:rsidR="00852635" w:rsidRPr="00AB0A58">
        <w:rPr>
          <w:rFonts w:asciiTheme="minorHAnsi" w:hAnsiTheme="minorHAnsi" w:cstheme="minorHAnsi"/>
        </w:rPr>
        <w:t>zabudow</w:t>
      </w:r>
      <w:r w:rsidR="000C4B1F" w:rsidRPr="00AB0A58">
        <w:rPr>
          <w:rFonts w:asciiTheme="minorHAnsi" w:hAnsiTheme="minorHAnsi" w:cstheme="minorHAnsi"/>
        </w:rPr>
        <w:t>a</w:t>
      </w:r>
      <w:r w:rsidR="00852635" w:rsidRPr="00AB0A58">
        <w:rPr>
          <w:rFonts w:asciiTheme="minorHAnsi" w:hAnsiTheme="minorHAnsi" w:cstheme="minorHAnsi"/>
        </w:rPr>
        <w:t xml:space="preserve"> mieszkaniow</w:t>
      </w:r>
      <w:r w:rsidR="000C4B1F" w:rsidRPr="00AB0A58">
        <w:rPr>
          <w:rFonts w:asciiTheme="minorHAnsi" w:hAnsiTheme="minorHAnsi" w:cstheme="minorHAnsi"/>
        </w:rPr>
        <w:t>a</w:t>
      </w:r>
      <w:r w:rsidR="00852635" w:rsidRPr="00AB0A58">
        <w:rPr>
          <w:rFonts w:asciiTheme="minorHAnsi" w:hAnsiTheme="minorHAnsi" w:cstheme="minorHAnsi"/>
        </w:rPr>
        <w:t xml:space="preserve"> jednorodzinn</w:t>
      </w:r>
      <w:r w:rsidR="000C4B1F" w:rsidRPr="00AB0A58">
        <w:rPr>
          <w:rFonts w:asciiTheme="minorHAnsi" w:hAnsiTheme="minorHAnsi" w:cstheme="minorHAnsi"/>
        </w:rPr>
        <w:t>a</w:t>
      </w:r>
      <w:r w:rsidR="00D9569F" w:rsidRPr="00AB0A58">
        <w:rPr>
          <w:rFonts w:asciiTheme="minorHAnsi" w:hAnsiTheme="minorHAnsi" w:cstheme="minorHAnsi"/>
        </w:rPr>
        <w:t>.</w:t>
      </w:r>
    </w:p>
    <w:p w14:paraId="7764DF61" w14:textId="77777777" w:rsidR="00644B3B" w:rsidRPr="00AB0A58" w:rsidRDefault="00644B3B" w:rsidP="00AB0A58">
      <w:pPr>
        <w:pStyle w:val="Akapitzlist"/>
        <w:widowControl/>
        <w:numPr>
          <w:ilvl w:val="0"/>
          <w:numId w:val="25"/>
        </w:numPr>
        <w:spacing w:after="0"/>
        <w:ind w:left="0" w:firstLine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W zakresie zasad kształtowania zabudowy i zagospodarowania terenu:</w:t>
      </w:r>
    </w:p>
    <w:p w14:paraId="73DA8A91" w14:textId="77777777" w:rsidR="00E34EF8" w:rsidRPr="00AB0A58" w:rsidRDefault="00382380" w:rsidP="00AB0A58">
      <w:pPr>
        <w:pStyle w:val="Numerowany"/>
        <w:numPr>
          <w:ilvl w:val="0"/>
          <w:numId w:val="13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 xml:space="preserve">ustala się </w:t>
      </w:r>
      <w:r w:rsidR="00E34EF8" w:rsidRPr="00AB0A58">
        <w:rPr>
          <w:rFonts w:asciiTheme="minorHAnsi" w:hAnsiTheme="minorHAnsi" w:cstheme="minorHAnsi"/>
          <w:sz w:val="22"/>
          <w:szCs w:val="22"/>
        </w:rPr>
        <w:t>realizację zabudowy:</w:t>
      </w:r>
    </w:p>
    <w:p w14:paraId="2202C01C" w14:textId="62EE5864" w:rsidR="002E6F3D" w:rsidRPr="00AB0A58" w:rsidRDefault="002E6F3D" w:rsidP="00AB0A58">
      <w:pPr>
        <w:pStyle w:val="Numerowany"/>
        <w:numPr>
          <w:ilvl w:val="2"/>
          <w:numId w:val="30"/>
        </w:numPr>
        <w:tabs>
          <w:tab w:val="clear" w:pos="1080"/>
        </w:tabs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 xml:space="preserve">budynków </w:t>
      </w:r>
      <w:r w:rsidR="00382380" w:rsidRPr="00AB0A58">
        <w:rPr>
          <w:rFonts w:asciiTheme="minorHAnsi" w:hAnsiTheme="minorHAnsi" w:cstheme="minorHAnsi"/>
          <w:sz w:val="22"/>
          <w:szCs w:val="22"/>
        </w:rPr>
        <w:t>mieszkalnych jednorodzinnych</w:t>
      </w:r>
      <w:r w:rsidR="00D9569F" w:rsidRPr="00AB0A58">
        <w:rPr>
          <w:rFonts w:asciiTheme="minorHAnsi" w:hAnsiTheme="minorHAnsi" w:cstheme="minorHAnsi"/>
          <w:sz w:val="22"/>
          <w:szCs w:val="22"/>
        </w:rPr>
        <w:t xml:space="preserve"> jako</w:t>
      </w:r>
      <w:r w:rsidR="00F1616F" w:rsidRPr="00AB0A58">
        <w:rPr>
          <w:rFonts w:asciiTheme="minorHAnsi" w:hAnsiTheme="minorHAnsi" w:cstheme="minorHAnsi"/>
          <w:sz w:val="22"/>
          <w:szCs w:val="22"/>
        </w:rPr>
        <w:t>:</w:t>
      </w:r>
      <w:r w:rsidR="00382380" w:rsidRPr="00AB0A58">
        <w:rPr>
          <w:rFonts w:asciiTheme="minorHAnsi" w:hAnsiTheme="minorHAnsi" w:cstheme="minorHAnsi"/>
          <w:sz w:val="22"/>
          <w:szCs w:val="22"/>
        </w:rPr>
        <w:t xml:space="preserve"> </w:t>
      </w:r>
      <w:r w:rsidRPr="00AB0A58">
        <w:rPr>
          <w:rFonts w:asciiTheme="minorHAnsi" w:hAnsiTheme="minorHAnsi" w:cstheme="minorHAnsi"/>
          <w:sz w:val="22"/>
          <w:szCs w:val="22"/>
        </w:rPr>
        <w:t>wolno</w:t>
      </w:r>
      <w:r w:rsidR="00C80F8B" w:rsidRPr="00AB0A58">
        <w:rPr>
          <w:rFonts w:asciiTheme="minorHAnsi" w:hAnsiTheme="minorHAnsi" w:cstheme="minorHAnsi"/>
          <w:sz w:val="22"/>
          <w:szCs w:val="22"/>
        </w:rPr>
        <w:t xml:space="preserve"> </w:t>
      </w:r>
      <w:r w:rsidRPr="00AB0A58">
        <w:rPr>
          <w:rFonts w:asciiTheme="minorHAnsi" w:hAnsiTheme="minorHAnsi" w:cstheme="minorHAnsi"/>
          <w:sz w:val="22"/>
          <w:szCs w:val="22"/>
        </w:rPr>
        <w:t>stojących</w:t>
      </w:r>
      <w:r w:rsidR="00382380" w:rsidRPr="00AB0A58">
        <w:rPr>
          <w:rFonts w:asciiTheme="minorHAnsi" w:hAnsiTheme="minorHAnsi" w:cstheme="minorHAnsi"/>
          <w:sz w:val="22"/>
          <w:szCs w:val="22"/>
        </w:rPr>
        <w:t xml:space="preserve">, w zabudowie </w:t>
      </w:r>
      <w:r w:rsidRPr="00AB0A58">
        <w:rPr>
          <w:rFonts w:asciiTheme="minorHAnsi" w:hAnsiTheme="minorHAnsi" w:cstheme="minorHAnsi"/>
          <w:sz w:val="22"/>
          <w:szCs w:val="22"/>
        </w:rPr>
        <w:t>bliźniacz</w:t>
      </w:r>
      <w:r w:rsidR="00382380" w:rsidRPr="00AB0A58">
        <w:rPr>
          <w:rFonts w:asciiTheme="minorHAnsi" w:hAnsiTheme="minorHAnsi" w:cstheme="minorHAnsi"/>
          <w:sz w:val="22"/>
          <w:szCs w:val="22"/>
        </w:rPr>
        <w:t>ej</w:t>
      </w:r>
      <w:r w:rsidR="00DE7C20">
        <w:rPr>
          <w:rFonts w:asciiTheme="minorHAnsi" w:hAnsiTheme="minorHAnsi" w:cstheme="minorHAnsi"/>
          <w:sz w:val="22"/>
          <w:szCs w:val="22"/>
        </w:rPr>
        <w:t>,</w:t>
      </w:r>
    </w:p>
    <w:p w14:paraId="5E90A725" w14:textId="77777777" w:rsidR="00E34EF8" w:rsidRPr="00AB0A58" w:rsidRDefault="00E34EF8" w:rsidP="00AB0A58">
      <w:pPr>
        <w:pStyle w:val="Numerowany"/>
        <w:numPr>
          <w:ilvl w:val="2"/>
          <w:numId w:val="30"/>
        </w:numPr>
        <w:tabs>
          <w:tab w:val="clear" w:pos="1080"/>
        </w:tabs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>zgodnie z parametrami i wskaźnikami kształtow</w:t>
      </w:r>
      <w:r w:rsidR="00087CA2" w:rsidRPr="00AB0A58">
        <w:rPr>
          <w:rFonts w:asciiTheme="minorHAnsi" w:hAnsiTheme="minorHAnsi" w:cstheme="minorHAnsi"/>
          <w:sz w:val="22"/>
          <w:szCs w:val="22"/>
        </w:rPr>
        <w:t>ania zabudowy określonymi w ust.</w:t>
      </w:r>
      <w:r w:rsidR="000C4B1F" w:rsidRPr="00AB0A58">
        <w:rPr>
          <w:rFonts w:asciiTheme="minorHAnsi" w:hAnsiTheme="minorHAnsi" w:cstheme="minorHAnsi"/>
          <w:sz w:val="22"/>
          <w:szCs w:val="22"/>
        </w:rPr>
        <w:t xml:space="preserve"> </w:t>
      </w:r>
      <w:r w:rsidR="00087CA2" w:rsidRPr="00AB0A58">
        <w:rPr>
          <w:rFonts w:asciiTheme="minorHAnsi" w:hAnsiTheme="minorHAnsi" w:cstheme="minorHAnsi"/>
          <w:sz w:val="22"/>
          <w:szCs w:val="22"/>
        </w:rPr>
        <w:t>3;</w:t>
      </w:r>
    </w:p>
    <w:p w14:paraId="6E692063" w14:textId="77777777" w:rsidR="00644B3B" w:rsidRPr="00AB0A58" w:rsidRDefault="00644B3B" w:rsidP="00AB0A58">
      <w:pPr>
        <w:numPr>
          <w:ilvl w:val="0"/>
          <w:numId w:val="18"/>
        </w:numPr>
        <w:tabs>
          <w:tab w:val="clear" w:pos="360"/>
        </w:tabs>
        <w:spacing w:after="0"/>
        <w:jc w:val="both"/>
        <w:rPr>
          <w:rFonts w:cstheme="minorHAnsi"/>
        </w:rPr>
      </w:pPr>
      <w:r w:rsidRPr="00AB0A58">
        <w:rPr>
          <w:rFonts w:cstheme="minorHAnsi"/>
        </w:rPr>
        <w:t xml:space="preserve">dopuszcza się realizację na </w:t>
      </w:r>
      <w:r w:rsidR="00087CA2" w:rsidRPr="00AB0A58">
        <w:rPr>
          <w:rFonts w:cstheme="minorHAnsi"/>
        </w:rPr>
        <w:t>potrzeby projektowanej zabudowy</w:t>
      </w:r>
      <w:r w:rsidR="00F1616F" w:rsidRPr="00AB0A58">
        <w:rPr>
          <w:rFonts w:cstheme="minorHAnsi"/>
        </w:rPr>
        <w:t>:</w:t>
      </w:r>
    </w:p>
    <w:p w14:paraId="520C7006" w14:textId="0A3C65E2" w:rsidR="00644B3B" w:rsidRPr="00AB0A58" w:rsidRDefault="00644B3B" w:rsidP="00AB0A58">
      <w:pPr>
        <w:pStyle w:val="Akapitzlist"/>
        <w:widowControl/>
        <w:numPr>
          <w:ilvl w:val="0"/>
          <w:numId w:val="19"/>
        </w:numPr>
        <w:spacing w:after="0"/>
        <w:ind w:left="709" w:hanging="283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obiektów i urządzeń infrastruktury technicznej</w:t>
      </w:r>
      <w:r w:rsidR="00382380" w:rsidRPr="00AB0A58">
        <w:rPr>
          <w:rFonts w:asciiTheme="minorHAnsi" w:hAnsiTheme="minorHAnsi" w:cstheme="minorHAnsi"/>
        </w:rPr>
        <w:t>, zieleni urządzonej</w:t>
      </w:r>
      <w:r w:rsidR="00490D57" w:rsidRPr="00AB0A58">
        <w:rPr>
          <w:rFonts w:asciiTheme="minorHAnsi" w:hAnsiTheme="minorHAnsi" w:cstheme="minorHAnsi"/>
        </w:rPr>
        <w:t>,</w:t>
      </w:r>
      <w:r w:rsidR="00AB0A58" w:rsidRPr="00DE7C20">
        <w:rPr>
          <w:rFonts w:asciiTheme="minorHAnsi" w:hAnsiTheme="minorHAnsi" w:cstheme="minorHAnsi"/>
          <w:color w:val="000000" w:themeColor="text1"/>
        </w:rPr>
        <w:t xml:space="preserve"> obiektów i urządzeń sportowo-rekreacyjnych</w:t>
      </w:r>
      <w:r w:rsidR="00AB0A58" w:rsidRPr="00DE7C20">
        <w:rPr>
          <w:rFonts w:asciiTheme="minorHAnsi" w:hAnsiTheme="minorHAnsi" w:cstheme="minorHAnsi"/>
          <w:color w:val="00B050"/>
        </w:rPr>
        <w:t xml:space="preserve"> </w:t>
      </w:r>
      <w:r w:rsidR="00490D57" w:rsidRPr="00AB0A58">
        <w:rPr>
          <w:rFonts w:asciiTheme="minorHAnsi" w:hAnsiTheme="minorHAnsi" w:cstheme="minorHAnsi"/>
        </w:rPr>
        <w:t>parkingi</w:t>
      </w:r>
      <w:r w:rsidRPr="00AB0A58">
        <w:rPr>
          <w:rFonts w:asciiTheme="minorHAnsi" w:hAnsiTheme="minorHAnsi" w:cstheme="minorHAnsi"/>
        </w:rPr>
        <w:t xml:space="preserve">, </w:t>
      </w:r>
    </w:p>
    <w:p w14:paraId="42326BF9" w14:textId="77777777" w:rsidR="000E3DC9" w:rsidRPr="00AB0A58" w:rsidRDefault="00021516" w:rsidP="00AB0A58">
      <w:pPr>
        <w:pStyle w:val="Akapitzlist"/>
        <w:widowControl/>
        <w:numPr>
          <w:ilvl w:val="0"/>
          <w:numId w:val="19"/>
        </w:numPr>
        <w:spacing w:after="0"/>
        <w:ind w:left="709" w:hanging="283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 xml:space="preserve">budynków gospodarczych </w:t>
      </w:r>
      <w:r w:rsidR="00F1616F" w:rsidRPr="00AB0A58">
        <w:rPr>
          <w:rFonts w:asciiTheme="minorHAnsi" w:hAnsiTheme="minorHAnsi" w:cstheme="minorHAnsi"/>
        </w:rPr>
        <w:t>lub garaży,</w:t>
      </w:r>
    </w:p>
    <w:p w14:paraId="23650879" w14:textId="77777777" w:rsidR="00087CA2" w:rsidRPr="00AB0A58" w:rsidRDefault="00382380" w:rsidP="00AB0A58">
      <w:pPr>
        <w:pStyle w:val="Akapitzlist"/>
        <w:widowControl/>
        <w:numPr>
          <w:ilvl w:val="0"/>
          <w:numId w:val="19"/>
        </w:numPr>
        <w:spacing w:after="0"/>
        <w:ind w:left="709" w:hanging="283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 xml:space="preserve">wbudowanych </w:t>
      </w:r>
      <w:r w:rsidR="00087CA2" w:rsidRPr="00AB0A58">
        <w:rPr>
          <w:rFonts w:asciiTheme="minorHAnsi" w:hAnsiTheme="minorHAnsi" w:cstheme="minorHAnsi"/>
        </w:rPr>
        <w:t xml:space="preserve">usług w </w:t>
      </w:r>
      <w:r w:rsidRPr="00AB0A58">
        <w:rPr>
          <w:rFonts w:asciiTheme="minorHAnsi" w:hAnsiTheme="minorHAnsi" w:cstheme="minorHAnsi"/>
        </w:rPr>
        <w:t xml:space="preserve">formie </w:t>
      </w:r>
      <w:r w:rsidR="00087CA2" w:rsidRPr="00AB0A58">
        <w:rPr>
          <w:rFonts w:asciiTheme="minorHAnsi" w:hAnsiTheme="minorHAnsi" w:cstheme="minorHAnsi"/>
        </w:rPr>
        <w:t>lokal</w:t>
      </w:r>
      <w:r w:rsidRPr="00AB0A58">
        <w:rPr>
          <w:rFonts w:asciiTheme="minorHAnsi" w:hAnsiTheme="minorHAnsi" w:cstheme="minorHAnsi"/>
        </w:rPr>
        <w:t>u</w:t>
      </w:r>
      <w:r w:rsidR="00087CA2" w:rsidRPr="00AB0A58">
        <w:rPr>
          <w:rFonts w:asciiTheme="minorHAnsi" w:hAnsiTheme="minorHAnsi" w:cstheme="minorHAnsi"/>
        </w:rPr>
        <w:t xml:space="preserve"> użytkow</w:t>
      </w:r>
      <w:r w:rsidRPr="00AB0A58">
        <w:rPr>
          <w:rFonts w:asciiTheme="minorHAnsi" w:hAnsiTheme="minorHAnsi" w:cstheme="minorHAnsi"/>
        </w:rPr>
        <w:t>ego</w:t>
      </w:r>
      <w:r w:rsidR="00087CA2" w:rsidRPr="00AB0A58">
        <w:rPr>
          <w:rFonts w:asciiTheme="minorHAnsi" w:hAnsiTheme="minorHAnsi" w:cstheme="minorHAnsi"/>
        </w:rPr>
        <w:t xml:space="preserve"> w budynk</w:t>
      </w:r>
      <w:r w:rsidRPr="00AB0A58">
        <w:rPr>
          <w:rFonts w:asciiTheme="minorHAnsi" w:hAnsiTheme="minorHAnsi" w:cstheme="minorHAnsi"/>
        </w:rPr>
        <w:t>u</w:t>
      </w:r>
      <w:r w:rsidR="00087CA2" w:rsidRPr="00AB0A58">
        <w:rPr>
          <w:rFonts w:asciiTheme="minorHAnsi" w:hAnsiTheme="minorHAnsi" w:cstheme="minorHAnsi"/>
        </w:rPr>
        <w:t xml:space="preserve"> mieszk</w:t>
      </w:r>
      <w:r w:rsidRPr="00AB0A58">
        <w:rPr>
          <w:rFonts w:asciiTheme="minorHAnsi" w:hAnsiTheme="minorHAnsi" w:cstheme="minorHAnsi"/>
        </w:rPr>
        <w:t>alnym</w:t>
      </w:r>
      <w:r w:rsidR="00BB3FBF" w:rsidRPr="00AB0A58">
        <w:rPr>
          <w:rFonts w:asciiTheme="minorHAnsi" w:hAnsiTheme="minorHAnsi" w:cstheme="minorHAnsi"/>
        </w:rPr>
        <w:t xml:space="preserve"> jednorodzinnym</w:t>
      </w:r>
      <w:r w:rsidRPr="00AB0A58">
        <w:rPr>
          <w:rFonts w:asciiTheme="minorHAnsi" w:hAnsiTheme="minorHAnsi" w:cstheme="minorHAnsi"/>
        </w:rPr>
        <w:t xml:space="preserve">, </w:t>
      </w:r>
      <w:r w:rsidR="00087CA2" w:rsidRPr="00AB0A58">
        <w:rPr>
          <w:rFonts w:asciiTheme="minorHAnsi" w:hAnsiTheme="minorHAnsi" w:cstheme="minorHAnsi"/>
        </w:rPr>
        <w:t xml:space="preserve"> zgodnie z przepisami odrębnymi;</w:t>
      </w:r>
    </w:p>
    <w:p w14:paraId="7602DBB3" w14:textId="159DD310" w:rsidR="00B90905" w:rsidRPr="00AB0A58" w:rsidRDefault="00B90905" w:rsidP="00AB0A58">
      <w:pPr>
        <w:pStyle w:val="Numerowany"/>
        <w:numPr>
          <w:ilvl w:val="0"/>
          <w:numId w:val="20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>dopuszcza się, na każdej działce budowlanej, realizację jednego budynku mieszkalnego</w:t>
      </w:r>
      <w:r w:rsidR="002807D4" w:rsidRPr="00AB0A58">
        <w:rPr>
          <w:rFonts w:asciiTheme="minorHAnsi" w:hAnsiTheme="minorHAnsi" w:cstheme="minorHAnsi"/>
          <w:sz w:val="22"/>
          <w:szCs w:val="22"/>
        </w:rPr>
        <w:t xml:space="preserve"> </w:t>
      </w:r>
      <w:r w:rsidR="000C4B1F" w:rsidRPr="00AB0A58">
        <w:rPr>
          <w:rFonts w:asciiTheme="minorHAnsi" w:hAnsiTheme="minorHAnsi" w:cstheme="minorHAnsi"/>
          <w:sz w:val="22"/>
          <w:szCs w:val="22"/>
        </w:rPr>
        <w:t>jednorodzinnego</w:t>
      </w:r>
      <w:r w:rsidR="00F1616F" w:rsidRPr="00AB0A58">
        <w:rPr>
          <w:rFonts w:asciiTheme="minorHAnsi" w:hAnsiTheme="minorHAnsi" w:cstheme="minorHAnsi"/>
          <w:sz w:val="22"/>
          <w:szCs w:val="22"/>
        </w:rPr>
        <w:t>: wolno</w:t>
      </w:r>
      <w:r w:rsidR="00C80F8B" w:rsidRPr="00AB0A58">
        <w:rPr>
          <w:rFonts w:asciiTheme="minorHAnsi" w:hAnsiTheme="minorHAnsi" w:cstheme="minorHAnsi"/>
          <w:sz w:val="22"/>
          <w:szCs w:val="22"/>
        </w:rPr>
        <w:t xml:space="preserve"> </w:t>
      </w:r>
      <w:r w:rsidR="00F1616F" w:rsidRPr="00AB0A58">
        <w:rPr>
          <w:rFonts w:asciiTheme="minorHAnsi" w:hAnsiTheme="minorHAnsi" w:cstheme="minorHAnsi"/>
          <w:sz w:val="22"/>
          <w:szCs w:val="22"/>
        </w:rPr>
        <w:t>sto</w:t>
      </w:r>
      <w:r w:rsidR="00382380" w:rsidRPr="00AB0A58">
        <w:rPr>
          <w:rFonts w:asciiTheme="minorHAnsi" w:hAnsiTheme="minorHAnsi" w:cstheme="minorHAnsi"/>
          <w:sz w:val="22"/>
          <w:szCs w:val="22"/>
        </w:rPr>
        <w:t>jącego</w:t>
      </w:r>
      <w:r w:rsidR="00AB0A58" w:rsidRPr="00AB0A58">
        <w:rPr>
          <w:rFonts w:asciiTheme="minorHAnsi" w:hAnsiTheme="minorHAnsi" w:cstheme="minorHAnsi"/>
          <w:sz w:val="22"/>
          <w:szCs w:val="22"/>
        </w:rPr>
        <w:t xml:space="preserve"> lub</w:t>
      </w:r>
      <w:r w:rsidR="002807D4" w:rsidRPr="00AB0A58">
        <w:rPr>
          <w:rFonts w:asciiTheme="minorHAnsi" w:hAnsiTheme="minorHAnsi" w:cstheme="minorHAnsi"/>
          <w:sz w:val="22"/>
          <w:szCs w:val="22"/>
        </w:rPr>
        <w:t xml:space="preserve"> </w:t>
      </w:r>
      <w:r w:rsidR="00382380" w:rsidRPr="00AB0A58">
        <w:rPr>
          <w:rFonts w:asciiTheme="minorHAnsi" w:hAnsiTheme="minorHAnsi" w:cstheme="minorHAnsi"/>
          <w:sz w:val="22"/>
          <w:szCs w:val="22"/>
        </w:rPr>
        <w:t xml:space="preserve">w </w:t>
      </w:r>
      <w:r w:rsidR="00136128">
        <w:rPr>
          <w:rFonts w:asciiTheme="minorHAnsi" w:hAnsiTheme="minorHAnsi" w:cstheme="minorHAnsi"/>
          <w:sz w:val="22"/>
          <w:szCs w:val="22"/>
        </w:rPr>
        <w:t>zabudowie bliźniaczej;</w:t>
      </w:r>
    </w:p>
    <w:p w14:paraId="66B368BF" w14:textId="53233296" w:rsidR="00087CA2" w:rsidRPr="00AB0A58" w:rsidRDefault="00087CA2" w:rsidP="00AB0A58">
      <w:pPr>
        <w:pStyle w:val="Numerowany"/>
        <w:numPr>
          <w:ilvl w:val="0"/>
          <w:numId w:val="20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>dopuszcza się, na każdej działce budowlanej, realizację jednego wolno</w:t>
      </w:r>
      <w:r w:rsidR="00C80F8B" w:rsidRPr="00AB0A58">
        <w:rPr>
          <w:rFonts w:asciiTheme="minorHAnsi" w:hAnsiTheme="minorHAnsi" w:cstheme="minorHAnsi"/>
          <w:sz w:val="22"/>
          <w:szCs w:val="22"/>
        </w:rPr>
        <w:t xml:space="preserve"> </w:t>
      </w:r>
      <w:r w:rsidRPr="00AB0A58">
        <w:rPr>
          <w:rFonts w:asciiTheme="minorHAnsi" w:hAnsiTheme="minorHAnsi" w:cstheme="minorHAnsi"/>
          <w:sz w:val="22"/>
          <w:szCs w:val="22"/>
        </w:rPr>
        <w:t>stojącego budynku o f</w:t>
      </w:r>
      <w:r w:rsidR="000E3DC9" w:rsidRPr="00AB0A58">
        <w:rPr>
          <w:rFonts w:asciiTheme="minorHAnsi" w:hAnsiTheme="minorHAnsi" w:cstheme="minorHAnsi"/>
          <w:sz w:val="22"/>
          <w:szCs w:val="22"/>
        </w:rPr>
        <w:t>unkcji gospodarczej lub garażowej</w:t>
      </w:r>
      <w:r w:rsidRPr="00AB0A58">
        <w:rPr>
          <w:rFonts w:asciiTheme="minorHAnsi" w:hAnsiTheme="minorHAnsi" w:cstheme="minorHAnsi"/>
          <w:sz w:val="22"/>
          <w:szCs w:val="22"/>
        </w:rPr>
        <w:t>, nawiązującego do nowo realizowanej zabudowy</w:t>
      </w:r>
      <w:r w:rsidR="00CA6307" w:rsidRPr="00AB0A58">
        <w:rPr>
          <w:rFonts w:asciiTheme="minorHAnsi" w:hAnsiTheme="minorHAnsi" w:cstheme="minorHAnsi"/>
          <w:sz w:val="22"/>
          <w:szCs w:val="22"/>
        </w:rPr>
        <w:t xml:space="preserve"> mieszkaniowej</w:t>
      </w:r>
      <w:r w:rsidRPr="00AB0A58">
        <w:rPr>
          <w:rFonts w:asciiTheme="minorHAnsi" w:hAnsiTheme="minorHAnsi" w:cstheme="minorHAnsi"/>
          <w:sz w:val="22"/>
          <w:szCs w:val="22"/>
        </w:rPr>
        <w:t xml:space="preserve"> w zakresie:</w:t>
      </w:r>
    </w:p>
    <w:p w14:paraId="0BC65802" w14:textId="77777777" w:rsidR="00087CA2" w:rsidRPr="00AB0A58" w:rsidRDefault="00087CA2" w:rsidP="00AB0A58">
      <w:pPr>
        <w:numPr>
          <w:ilvl w:val="2"/>
          <w:numId w:val="31"/>
        </w:numPr>
        <w:tabs>
          <w:tab w:val="clear" w:pos="1080"/>
        </w:tabs>
        <w:spacing w:after="0"/>
        <w:ind w:left="709" w:hanging="283"/>
        <w:jc w:val="both"/>
        <w:rPr>
          <w:rFonts w:cstheme="minorHAnsi"/>
        </w:rPr>
      </w:pPr>
      <w:r w:rsidRPr="00AB0A58">
        <w:rPr>
          <w:rFonts w:cstheme="minorHAnsi"/>
        </w:rPr>
        <w:t>zewnętrznych materiałów wykończeniowych,</w:t>
      </w:r>
    </w:p>
    <w:p w14:paraId="532AF86D" w14:textId="77777777" w:rsidR="00087CA2" w:rsidRPr="00AB0A58" w:rsidRDefault="00087CA2" w:rsidP="00AB0A58">
      <w:pPr>
        <w:numPr>
          <w:ilvl w:val="2"/>
          <w:numId w:val="31"/>
        </w:numPr>
        <w:tabs>
          <w:tab w:val="clear" w:pos="1080"/>
        </w:tabs>
        <w:spacing w:after="0"/>
        <w:ind w:left="709" w:hanging="283"/>
        <w:jc w:val="both"/>
        <w:rPr>
          <w:rFonts w:cstheme="minorHAnsi"/>
        </w:rPr>
      </w:pPr>
      <w:r w:rsidRPr="00AB0A58">
        <w:rPr>
          <w:rFonts w:cstheme="minorHAnsi"/>
        </w:rPr>
        <w:t>kolorystyki elewacji,</w:t>
      </w:r>
    </w:p>
    <w:p w14:paraId="3289542D" w14:textId="77777777" w:rsidR="00087CA2" w:rsidRPr="00AB0A58" w:rsidRDefault="00087CA2" w:rsidP="00AB0A58">
      <w:pPr>
        <w:numPr>
          <w:ilvl w:val="2"/>
          <w:numId w:val="31"/>
        </w:numPr>
        <w:tabs>
          <w:tab w:val="clear" w:pos="1080"/>
        </w:tabs>
        <w:spacing w:after="0"/>
        <w:ind w:left="709" w:hanging="283"/>
        <w:jc w:val="both"/>
        <w:rPr>
          <w:rFonts w:cstheme="minorHAnsi"/>
        </w:rPr>
      </w:pPr>
      <w:r w:rsidRPr="00AB0A58">
        <w:rPr>
          <w:rFonts w:cstheme="minorHAnsi"/>
        </w:rPr>
        <w:t>rodzaju i koloru pokrycia dachowego;</w:t>
      </w:r>
    </w:p>
    <w:p w14:paraId="596F0F5F" w14:textId="77777777" w:rsidR="002E6F3D" w:rsidRPr="00AB0A58" w:rsidRDefault="0089143F" w:rsidP="00AB0A58">
      <w:pPr>
        <w:pStyle w:val="Numerowany"/>
        <w:numPr>
          <w:ilvl w:val="0"/>
          <w:numId w:val="20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 xml:space="preserve">w zakresie geometrii dachu </w:t>
      </w:r>
      <w:r w:rsidR="002E6F3D" w:rsidRPr="00AB0A58">
        <w:rPr>
          <w:rFonts w:asciiTheme="minorHAnsi" w:hAnsiTheme="minorHAnsi" w:cstheme="minorHAnsi"/>
          <w:sz w:val="22"/>
          <w:szCs w:val="22"/>
        </w:rPr>
        <w:t>ustala się dachy</w:t>
      </w:r>
      <w:r w:rsidR="00ED4838" w:rsidRPr="00AB0A58">
        <w:rPr>
          <w:rFonts w:asciiTheme="minorHAnsi" w:hAnsiTheme="minorHAnsi" w:cstheme="minorHAnsi"/>
          <w:sz w:val="22"/>
          <w:szCs w:val="22"/>
        </w:rPr>
        <w:t xml:space="preserve">: płaskie lub </w:t>
      </w:r>
      <w:r w:rsidR="002E6F3D" w:rsidRPr="00AB0A58">
        <w:rPr>
          <w:rFonts w:asciiTheme="minorHAnsi" w:hAnsiTheme="minorHAnsi" w:cstheme="minorHAnsi"/>
          <w:sz w:val="22"/>
          <w:szCs w:val="22"/>
        </w:rPr>
        <w:t xml:space="preserve"> dwuspadowe i wielospadowe, o nachyleniu głównych połaci w przedziale od 25</w:t>
      </w:r>
      <w:r w:rsidR="002E6F3D" w:rsidRPr="00AB0A58">
        <w:rPr>
          <w:rFonts w:asciiTheme="minorHAnsi" w:hAnsiTheme="minorHAnsi" w:cstheme="minorHAnsi"/>
          <w:sz w:val="22"/>
          <w:szCs w:val="22"/>
          <w:vertAlign w:val="superscript"/>
        </w:rPr>
        <w:t xml:space="preserve"> o</w:t>
      </w:r>
      <w:r w:rsidR="002E6F3D" w:rsidRPr="00AB0A58">
        <w:rPr>
          <w:rFonts w:asciiTheme="minorHAnsi" w:hAnsiTheme="minorHAnsi" w:cstheme="minorHAnsi"/>
          <w:sz w:val="22"/>
          <w:szCs w:val="22"/>
        </w:rPr>
        <w:t xml:space="preserve"> do 45</w:t>
      </w:r>
      <w:r w:rsidR="002E6F3D" w:rsidRPr="00AB0A58">
        <w:rPr>
          <w:rFonts w:asciiTheme="minorHAnsi" w:hAnsiTheme="minorHAnsi" w:cstheme="minorHAnsi"/>
          <w:sz w:val="22"/>
          <w:szCs w:val="22"/>
          <w:vertAlign w:val="superscript"/>
        </w:rPr>
        <w:t xml:space="preserve"> o</w:t>
      </w:r>
      <w:r w:rsidR="002807D4" w:rsidRPr="00AB0A58">
        <w:rPr>
          <w:rFonts w:asciiTheme="minorHAnsi" w:hAnsiTheme="minorHAnsi" w:cstheme="minorHAnsi"/>
          <w:sz w:val="22"/>
          <w:szCs w:val="22"/>
        </w:rPr>
        <w:t>,</w:t>
      </w:r>
      <w:r w:rsidRPr="00AB0A58">
        <w:rPr>
          <w:rFonts w:asciiTheme="minorHAnsi" w:hAnsiTheme="minorHAnsi" w:cstheme="minorHAnsi"/>
          <w:sz w:val="22"/>
          <w:szCs w:val="22"/>
        </w:rPr>
        <w:t xml:space="preserve"> dachy krzywiznowe oparte na łuku;</w:t>
      </w:r>
    </w:p>
    <w:p w14:paraId="14ADA53A" w14:textId="77777777" w:rsidR="00644B3B" w:rsidRPr="00AB0A58" w:rsidRDefault="00644B3B" w:rsidP="00AB0A58">
      <w:pPr>
        <w:pStyle w:val="Akapitzlist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W zakresie parametrów i wskaźników kształtowania zabudowy:</w:t>
      </w:r>
    </w:p>
    <w:p w14:paraId="64A86342" w14:textId="77777777" w:rsidR="00644B3B" w:rsidRPr="00AB0A58" w:rsidRDefault="00644B3B" w:rsidP="00AB0A58">
      <w:pPr>
        <w:numPr>
          <w:ilvl w:val="0"/>
          <w:numId w:val="14"/>
        </w:numPr>
        <w:tabs>
          <w:tab w:val="clear" w:pos="360"/>
          <w:tab w:val="left" w:pos="-709"/>
          <w:tab w:val="num" w:pos="-567"/>
        </w:tabs>
        <w:spacing w:after="0"/>
        <w:ind w:left="426" w:hanging="426"/>
        <w:jc w:val="both"/>
        <w:rPr>
          <w:rFonts w:cstheme="minorHAnsi"/>
        </w:rPr>
      </w:pPr>
      <w:r w:rsidRPr="00AB0A58">
        <w:rPr>
          <w:rFonts w:cstheme="minorHAnsi"/>
        </w:rPr>
        <w:t>ustala się minimalną intensywność zabudowy  – 0,</w:t>
      </w:r>
      <w:r w:rsidR="003E514A" w:rsidRPr="00AB0A58">
        <w:rPr>
          <w:rFonts w:cstheme="minorHAnsi"/>
        </w:rPr>
        <w:t>0</w:t>
      </w:r>
      <w:r w:rsidRPr="00AB0A58">
        <w:rPr>
          <w:rFonts w:cstheme="minorHAnsi"/>
        </w:rPr>
        <w:t>1;</w:t>
      </w:r>
    </w:p>
    <w:p w14:paraId="2AF4B5DE" w14:textId="77777777" w:rsidR="00644B3B" w:rsidRPr="00AB0A58" w:rsidRDefault="00644B3B" w:rsidP="00AB0A58">
      <w:pPr>
        <w:numPr>
          <w:ilvl w:val="0"/>
          <w:numId w:val="14"/>
        </w:numPr>
        <w:tabs>
          <w:tab w:val="clear" w:pos="360"/>
          <w:tab w:val="left" w:pos="-709"/>
          <w:tab w:val="num" w:pos="-567"/>
        </w:tabs>
        <w:spacing w:after="0"/>
        <w:ind w:left="426" w:hanging="426"/>
        <w:jc w:val="both"/>
        <w:rPr>
          <w:rFonts w:cstheme="minorHAnsi"/>
        </w:rPr>
      </w:pPr>
      <w:r w:rsidRPr="00AB0A58">
        <w:rPr>
          <w:rFonts w:cstheme="minorHAnsi"/>
        </w:rPr>
        <w:t>ustala się maksym</w:t>
      </w:r>
      <w:r w:rsidR="000E3DC9" w:rsidRPr="00AB0A58">
        <w:rPr>
          <w:rFonts w:cstheme="minorHAnsi"/>
        </w:rPr>
        <w:t>alną intensywność zabudowy – 0,6</w:t>
      </w:r>
      <w:r w:rsidRPr="00AB0A58">
        <w:rPr>
          <w:rFonts w:cstheme="minorHAnsi"/>
        </w:rPr>
        <w:t>;</w:t>
      </w:r>
    </w:p>
    <w:p w14:paraId="08F1C5CA" w14:textId="77777777" w:rsidR="00644B3B" w:rsidRPr="00AB0A58" w:rsidRDefault="00644B3B" w:rsidP="00AB0A58">
      <w:pPr>
        <w:numPr>
          <w:ilvl w:val="0"/>
          <w:numId w:val="14"/>
        </w:numPr>
        <w:tabs>
          <w:tab w:val="clear" w:pos="360"/>
          <w:tab w:val="left" w:pos="-709"/>
          <w:tab w:val="num" w:pos="-567"/>
        </w:tabs>
        <w:spacing w:after="0"/>
        <w:ind w:left="426" w:hanging="426"/>
        <w:jc w:val="both"/>
        <w:rPr>
          <w:rFonts w:cstheme="minorHAnsi"/>
        </w:rPr>
      </w:pPr>
      <w:r w:rsidRPr="00AB0A58">
        <w:rPr>
          <w:rFonts w:cstheme="minorHAnsi"/>
        </w:rPr>
        <w:lastRenderedPageBreak/>
        <w:t>ustala s</w:t>
      </w:r>
      <w:r w:rsidR="00B9432D" w:rsidRPr="00AB0A58">
        <w:rPr>
          <w:rFonts w:cstheme="minorHAnsi"/>
        </w:rPr>
        <w:t xml:space="preserve">ię maksymalną wysokość zabudowy </w:t>
      </w:r>
      <w:r w:rsidR="00AD6A14" w:rsidRPr="00AB0A58">
        <w:rPr>
          <w:rFonts w:cstheme="minorHAnsi"/>
        </w:rPr>
        <w:t xml:space="preserve">– </w:t>
      </w:r>
      <w:r w:rsidR="00ED4838" w:rsidRPr="00AB0A58">
        <w:rPr>
          <w:rFonts w:cstheme="minorHAnsi"/>
        </w:rPr>
        <w:t>10,</w:t>
      </w:r>
      <w:r w:rsidR="00E77805" w:rsidRPr="00AB0A58">
        <w:rPr>
          <w:rFonts w:cstheme="minorHAnsi"/>
        </w:rPr>
        <w:t>5</w:t>
      </w:r>
      <w:r w:rsidR="00C86FEE" w:rsidRPr="00AB0A58">
        <w:rPr>
          <w:rFonts w:cstheme="minorHAnsi"/>
        </w:rPr>
        <w:t>m</w:t>
      </w:r>
      <w:r w:rsidR="00E50CFD" w:rsidRPr="00AB0A58">
        <w:rPr>
          <w:rFonts w:cstheme="minorHAnsi"/>
        </w:rPr>
        <w:t xml:space="preserve">, </w:t>
      </w:r>
      <w:bookmarkStart w:id="1" w:name="_Hlk159330712"/>
      <w:r w:rsidR="00087CA2" w:rsidRPr="00AB0A58">
        <w:rPr>
          <w:rFonts w:cstheme="minorHAnsi"/>
        </w:rPr>
        <w:t>z zastrzeżeniem pkt 4</w:t>
      </w:r>
      <w:r w:rsidR="00C86FEE" w:rsidRPr="00AB0A58">
        <w:rPr>
          <w:rFonts w:cstheme="minorHAnsi"/>
        </w:rPr>
        <w:t>;</w:t>
      </w:r>
    </w:p>
    <w:bookmarkEnd w:id="1"/>
    <w:p w14:paraId="3E3D9C71" w14:textId="77777777" w:rsidR="00087CA2" w:rsidRPr="00AB0A58" w:rsidRDefault="00087CA2" w:rsidP="00AB0A58">
      <w:pPr>
        <w:widowControl w:val="0"/>
        <w:numPr>
          <w:ilvl w:val="0"/>
          <w:numId w:val="14"/>
        </w:numPr>
        <w:tabs>
          <w:tab w:val="clear" w:pos="360"/>
          <w:tab w:val="num" w:pos="0"/>
        </w:tabs>
        <w:autoSpaceDE w:val="0"/>
        <w:autoSpaceDN w:val="0"/>
        <w:spacing w:after="0"/>
        <w:ind w:left="426" w:hanging="426"/>
        <w:jc w:val="both"/>
        <w:rPr>
          <w:rFonts w:eastAsia="Times New Roman" w:cstheme="minorHAnsi"/>
          <w:lang w:eastAsia="pl-PL" w:bidi="pl-PL"/>
        </w:rPr>
      </w:pPr>
      <w:r w:rsidRPr="00AB0A58">
        <w:rPr>
          <w:rFonts w:cstheme="minorHAnsi"/>
        </w:rPr>
        <w:t xml:space="preserve">maksymalną wysokość </w:t>
      </w:r>
      <w:r w:rsidR="00021516" w:rsidRPr="00AB0A58">
        <w:rPr>
          <w:rFonts w:cstheme="minorHAnsi"/>
        </w:rPr>
        <w:t>budynków gospodarczych</w:t>
      </w:r>
      <w:r w:rsidR="00852635" w:rsidRPr="00AB0A58">
        <w:rPr>
          <w:rFonts w:cstheme="minorHAnsi"/>
        </w:rPr>
        <w:t xml:space="preserve"> lub garaży – 6</w:t>
      </w:r>
      <w:r w:rsidRPr="00AB0A58">
        <w:rPr>
          <w:rFonts w:cstheme="minorHAnsi"/>
        </w:rPr>
        <w:t>,0m,</w:t>
      </w:r>
    </w:p>
    <w:p w14:paraId="5CA76E85" w14:textId="77777777" w:rsidR="00644B3B" w:rsidRPr="00AB0A58" w:rsidRDefault="00644B3B" w:rsidP="00AB0A58">
      <w:pPr>
        <w:pStyle w:val="Numerowany"/>
        <w:numPr>
          <w:ilvl w:val="0"/>
          <w:numId w:val="14"/>
        </w:numPr>
        <w:tabs>
          <w:tab w:val="clear" w:pos="360"/>
          <w:tab w:val="left" w:pos="-709"/>
          <w:tab w:val="num" w:pos="-567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>ustala się wskaźnik minimalnego udziału powierzchni biol</w:t>
      </w:r>
      <w:r w:rsidR="00B9432D" w:rsidRPr="00AB0A58">
        <w:rPr>
          <w:rFonts w:asciiTheme="minorHAnsi" w:hAnsiTheme="minorHAnsi" w:cstheme="minorHAnsi"/>
          <w:sz w:val="22"/>
          <w:szCs w:val="22"/>
        </w:rPr>
        <w:t>ogicznie czynn</w:t>
      </w:r>
      <w:r w:rsidR="00476526" w:rsidRPr="00AB0A58">
        <w:rPr>
          <w:rFonts w:asciiTheme="minorHAnsi" w:hAnsiTheme="minorHAnsi" w:cstheme="minorHAnsi"/>
          <w:sz w:val="22"/>
          <w:szCs w:val="22"/>
        </w:rPr>
        <w:t>ej dla działki</w:t>
      </w:r>
      <w:r w:rsidR="00852635" w:rsidRPr="00AB0A58">
        <w:rPr>
          <w:rFonts w:asciiTheme="minorHAnsi" w:hAnsiTheme="minorHAnsi" w:cstheme="minorHAnsi"/>
          <w:sz w:val="22"/>
          <w:szCs w:val="22"/>
        </w:rPr>
        <w:t xml:space="preserve"> budowlanej</w:t>
      </w:r>
      <w:r w:rsidR="00476526" w:rsidRPr="00AB0A58">
        <w:rPr>
          <w:rFonts w:asciiTheme="minorHAnsi" w:hAnsiTheme="minorHAnsi" w:cstheme="minorHAnsi"/>
          <w:sz w:val="22"/>
          <w:szCs w:val="22"/>
        </w:rPr>
        <w:t xml:space="preserve"> –50</w:t>
      </w:r>
      <w:r w:rsidRPr="00AB0A58">
        <w:rPr>
          <w:rFonts w:asciiTheme="minorHAnsi" w:hAnsiTheme="minorHAnsi" w:cstheme="minorHAnsi"/>
          <w:sz w:val="22"/>
          <w:szCs w:val="22"/>
        </w:rPr>
        <w:t>%;</w:t>
      </w:r>
    </w:p>
    <w:p w14:paraId="1E47CB7F" w14:textId="77777777" w:rsidR="00661158" w:rsidRPr="00AB0A58" w:rsidRDefault="00661158" w:rsidP="00AB0A58">
      <w:pPr>
        <w:pStyle w:val="Numerowany"/>
        <w:numPr>
          <w:ilvl w:val="0"/>
          <w:numId w:val="14"/>
        </w:numPr>
        <w:tabs>
          <w:tab w:val="clear" w:pos="360"/>
          <w:tab w:val="left" w:pos="-709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>ustala się maksymalną wielkość powierzchni zabudowy dla działki budowlanej – 40%;</w:t>
      </w:r>
    </w:p>
    <w:p w14:paraId="43567F2F" w14:textId="77777777" w:rsidR="00644B3B" w:rsidRPr="00AB0A58" w:rsidRDefault="00644B3B" w:rsidP="00AB0A58">
      <w:pPr>
        <w:pStyle w:val="Numerowany"/>
        <w:numPr>
          <w:ilvl w:val="0"/>
          <w:numId w:val="14"/>
        </w:numPr>
        <w:tabs>
          <w:tab w:val="clear" w:pos="360"/>
          <w:tab w:val="left" w:pos="-709"/>
          <w:tab w:val="num" w:pos="-567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>ustala się minimalną powierzchnię nowo wydzie</w:t>
      </w:r>
      <w:r w:rsidR="00B9432D" w:rsidRPr="00AB0A58">
        <w:rPr>
          <w:rFonts w:asciiTheme="minorHAnsi" w:hAnsiTheme="minorHAnsi" w:cstheme="minorHAnsi"/>
          <w:sz w:val="22"/>
          <w:szCs w:val="22"/>
        </w:rPr>
        <w:t xml:space="preserve">lonych działek </w:t>
      </w:r>
      <w:r w:rsidR="00E50CFD" w:rsidRPr="00AB0A58">
        <w:rPr>
          <w:rFonts w:asciiTheme="minorHAnsi" w:hAnsiTheme="minorHAnsi" w:cstheme="minorHAnsi"/>
          <w:sz w:val="22"/>
          <w:szCs w:val="22"/>
        </w:rPr>
        <w:t>budo</w:t>
      </w:r>
      <w:r w:rsidR="00F852BB" w:rsidRPr="00AB0A58">
        <w:rPr>
          <w:rFonts w:asciiTheme="minorHAnsi" w:hAnsiTheme="minorHAnsi" w:cstheme="minorHAnsi"/>
          <w:sz w:val="22"/>
          <w:szCs w:val="22"/>
        </w:rPr>
        <w:t>wlanych:</w:t>
      </w:r>
    </w:p>
    <w:p w14:paraId="685A02D1" w14:textId="085890FE" w:rsidR="009658FB" w:rsidRPr="00AB0A58" w:rsidRDefault="009658FB" w:rsidP="00AB0A58">
      <w:pPr>
        <w:numPr>
          <w:ilvl w:val="2"/>
          <w:numId w:val="63"/>
        </w:numPr>
        <w:tabs>
          <w:tab w:val="clear" w:pos="1080"/>
        </w:tabs>
        <w:spacing w:after="0"/>
        <w:ind w:left="709" w:hanging="283"/>
        <w:jc w:val="both"/>
        <w:rPr>
          <w:rFonts w:cstheme="minorHAnsi"/>
        </w:rPr>
      </w:pPr>
      <w:r w:rsidRPr="00AB0A58">
        <w:rPr>
          <w:rFonts w:cstheme="minorHAnsi"/>
        </w:rPr>
        <w:t xml:space="preserve">dla </w:t>
      </w:r>
      <w:r w:rsidR="00E77805" w:rsidRPr="00AB0A58">
        <w:rPr>
          <w:rFonts w:cstheme="minorHAnsi"/>
        </w:rPr>
        <w:t xml:space="preserve">budynku mieszkalnego jednorodzinnego </w:t>
      </w:r>
      <w:r w:rsidRPr="00AB0A58">
        <w:rPr>
          <w:rFonts w:cstheme="minorHAnsi"/>
        </w:rPr>
        <w:t>wolno</w:t>
      </w:r>
      <w:r w:rsidR="00C80F8B" w:rsidRPr="00AB0A58">
        <w:rPr>
          <w:rFonts w:cstheme="minorHAnsi"/>
        </w:rPr>
        <w:t xml:space="preserve"> </w:t>
      </w:r>
      <w:r w:rsidRPr="00AB0A58">
        <w:rPr>
          <w:rFonts w:cstheme="minorHAnsi"/>
        </w:rPr>
        <w:t>stoją</w:t>
      </w:r>
      <w:r w:rsidR="00E77805" w:rsidRPr="00AB0A58">
        <w:rPr>
          <w:rFonts w:cstheme="minorHAnsi"/>
        </w:rPr>
        <w:t>cego</w:t>
      </w:r>
      <w:r w:rsidRPr="00AB0A58">
        <w:rPr>
          <w:rFonts w:cstheme="minorHAnsi"/>
        </w:rPr>
        <w:t xml:space="preserve"> – 1000m</w:t>
      </w:r>
      <w:r w:rsidRPr="00AB0A58">
        <w:rPr>
          <w:rFonts w:cstheme="minorHAnsi"/>
          <w:vertAlign w:val="superscript"/>
        </w:rPr>
        <w:t>2</w:t>
      </w:r>
      <w:r w:rsidRPr="00AB0A58">
        <w:rPr>
          <w:rFonts w:cstheme="minorHAnsi"/>
        </w:rPr>
        <w:t>,</w:t>
      </w:r>
    </w:p>
    <w:p w14:paraId="602AF679" w14:textId="77777777" w:rsidR="009658FB" w:rsidRPr="00AB0A58" w:rsidRDefault="009658FB" w:rsidP="00AB0A58">
      <w:pPr>
        <w:numPr>
          <w:ilvl w:val="2"/>
          <w:numId w:val="63"/>
        </w:numPr>
        <w:tabs>
          <w:tab w:val="clear" w:pos="1080"/>
        </w:tabs>
        <w:spacing w:after="0"/>
        <w:ind w:left="709" w:hanging="284"/>
        <w:jc w:val="both"/>
        <w:rPr>
          <w:rFonts w:cstheme="minorHAnsi"/>
        </w:rPr>
      </w:pPr>
      <w:r w:rsidRPr="00AB0A58">
        <w:rPr>
          <w:rFonts w:cstheme="minorHAnsi"/>
        </w:rPr>
        <w:t xml:space="preserve">dla </w:t>
      </w:r>
      <w:r w:rsidR="00E77805" w:rsidRPr="00AB0A58">
        <w:rPr>
          <w:rFonts w:cstheme="minorHAnsi"/>
        </w:rPr>
        <w:t xml:space="preserve">budynku mieszkalnego </w:t>
      </w:r>
      <w:r w:rsidRPr="00AB0A58">
        <w:rPr>
          <w:rFonts w:cstheme="minorHAnsi"/>
        </w:rPr>
        <w:t>jednorodzinn</w:t>
      </w:r>
      <w:r w:rsidR="00E77805" w:rsidRPr="00AB0A58">
        <w:rPr>
          <w:rFonts w:cstheme="minorHAnsi"/>
        </w:rPr>
        <w:t xml:space="preserve">ego w </w:t>
      </w:r>
      <w:r w:rsidR="00382380" w:rsidRPr="00AB0A58">
        <w:rPr>
          <w:rFonts w:cstheme="minorHAnsi"/>
        </w:rPr>
        <w:t xml:space="preserve">zabudowie </w:t>
      </w:r>
      <w:r w:rsidRPr="00AB0A58">
        <w:rPr>
          <w:rFonts w:cstheme="minorHAnsi"/>
        </w:rPr>
        <w:t>bliźniaczej:</w:t>
      </w:r>
    </w:p>
    <w:p w14:paraId="6B3E6508" w14:textId="77777777" w:rsidR="009658FB" w:rsidRPr="00AB0A58" w:rsidRDefault="009658FB" w:rsidP="00AB0A58">
      <w:pPr>
        <w:pStyle w:val="Numerowany"/>
        <w:numPr>
          <w:ilvl w:val="0"/>
          <w:numId w:val="54"/>
        </w:numPr>
        <w:tabs>
          <w:tab w:val="left" w:pos="-709"/>
        </w:tabs>
        <w:spacing w:line="276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>750m</w:t>
      </w:r>
      <w:r w:rsidRPr="00AB0A58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AB0A58">
        <w:rPr>
          <w:rFonts w:asciiTheme="minorHAnsi" w:hAnsiTheme="minorHAnsi" w:cstheme="minorHAnsi"/>
          <w:sz w:val="22"/>
          <w:szCs w:val="22"/>
        </w:rPr>
        <w:t xml:space="preserve"> z dwoma lokalami mieszkalnymi,</w:t>
      </w:r>
    </w:p>
    <w:p w14:paraId="53B6E562" w14:textId="77777777" w:rsidR="009658FB" w:rsidRPr="00AB0A58" w:rsidRDefault="009658FB" w:rsidP="00AB0A58">
      <w:pPr>
        <w:pStyle w:val="Numerowany"/>
        <w:numPr>
          <w:ilvl w:val="0"/>
          <w:numId w:val="54"/>
        </w:numPr>
        <w:tabs>
          <w:tab w:val="left" w:pos="-709"/>
        </w:tabs>
        <w:spacing w:line="276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>500m</w:t>
      </w:r>
      <w:r w:rsidRPr="00AB0A58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AB0A58">
        <w:rPr>
          <w:rFonts w:asciiTheme="minorHAnsi" w:hAnsiTheme="minorHAnsi" w:cstheme="minorHAnsi"/>
          <w:sz w:val="22"/>
          <w:szCs w:val="22"/>
        </w:rPr>
        <w:t xml:space="preserve"> z jednym lokalem mieszkalnym,</w:t>
      </w:r>
    </w:p>
    <w:p w14:paraId="309A1AD5" w14:textId="77777777" w:rsidR="009658FB" w:rsidRPr="00AB0A58" w:rsidRDefault="009658FB" w:rsidP="00AB0A58">
      <w:pPr>
        <w:pStyle w:val="Akapitzlist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W zakresie zasad obsługi komunikacyjnej:</w:t>
      </w:r>
    </w:p>
    <w:p w14:paraId="23042457" w14:textId="7DA92AA3" w:rsidR="009658FB" w:rsidRPr="00AB0A58" w:rsidRDefault="009658FB" w:rsidP="00AB0A58">
      <w:pPr>
        <w:numPr>
          <w:ilvl w:val="0"/>
          <w:numId w:val="17"/>
        </w:numPr>
        <w:spacing w:after="0"/>
        <w:ind w:left="426" w:hanging="426"/>
        <w:jc w:val="both"/>
        <w:rPr>
          <w:rFonts w:cstheme="minorHAnsi"/>
        </w:rPr>
      </w:pPr>
      <w:r w:rsidRPr="00AB0A58">
        <w:rPr>
          <w:rFonts w:eastAsia="Times New Roman" w:cstheme="minorHAnsi"/>
          <w:lang w:bidi="pl-PL"/>
        </w:rPr>
        <w:t xml:space="preserve">ustala się obsługę komunikacyjną </w:t>
      </w:r>
      <w:r w:rsidR="0012628F">
        <w:rPr>
          <w:rFonts w:eastAsia="Times New Roman" w:cstheme="minorHAnsi"/>
          <w:lang w:bidi="pl-PL"/>
        </w:rPr>
        <w:t>od</w:t>
      </w:r>
      <w:r w:rsidRPr="00AB0A58">
        <w:rPr>
          <w:rFonts w:eastAsia="Times New Roman" w:cstheme="minorHAnsi"/>
          <w:lang w:bidi="pl-PL"/>
        </w:rPr>
        <w:t xml:space="preserve"> ul. Długiej</w:t>
      </w:r>
      <w:r w:rsidR="00E77805" w:rsidRPr="00AB0A58">
        <w:rPr>
          <w:rFonts w:eastAsia="Times New Roman" w:cstheme="minorHAnsi"/>
          <w:lang w:bidi="pl-PL"/>
        </w:rPr>
        <w:t>, ul. Szlacheck</w:t>
      </w:r>
      <w:r w:rsidR="004F6AB3" w:rsidRPr="00AB0A58">
        <w:rPr>
          <w:rFonts w:eastAsia="Times New Roman" w:cstheme="minorHAnsi"/>
          <w:lang w:bidi="pl-PL"/>
        </w:rPr>
        <w:t>i</w:t>
      </w:r>
      <w:r w:rsidR="00E77805" w:rsidRPr="00AB0A58">
        <w:rPr>
          <w:rFonts w:eastAsia="Times New Roman" w:cstheme="minorHAnsi"/>
          <w:lang w:bidi="pl-PL"/>
        </w:rPr>
        <w:t xml:space="preserve">ej </w:t>
      </w:r>
      <w:r w:rsidRPr="00AB0A58">
        <w:rPr>
          <w:rFonts w:eastAsia="Times New Roman" w:cstheme="minorHAnsi"/>
          <w:lang w:bidi="pl-PL"/>
        </w:rPr>
        <w:t>(drog</w:t>
      </w:r>
      <w:r w:rsidR="004F6AB3" w:rsidRPr="00AB0A58">
        <w:rPr>
          <w:rFonts w:eastAsia="Times New Roman" w:cstheme="minorHAnsi"/>
          <w:lang w:bidi="pl-PL"/>
        </w:rPr>
        <w:t>i publiczne</w:t>
      </w:r>
      <w:r w:rsidRPr="00AB0A58">
        <w:rPr>
          <w:rFonts w:eastAsia="Times New Roman" w:cstheme="minorHAnsi"/>
          <w:lang w:bidi="pl-PL"/>
        </w:rPr>
        <w:t xml:space="preserve"> poza </w:t>
      </w:r>
      <w:r w:rsidR="00E77805" w:rsidRPr="00AB0A58">
        <w:rPr>
          <w:rFonts w:eastAsia="Times New Roman" w:cstheme="minorHAnsi"/>
          <w:lang w:bidi="pl-PL"/>
        </w:rPr>
        <w:t xml:space="preserve">obszarem </w:t>
      </w:r>
      <w:r w:rsidRPr="00AB0A58">
        <w:rPr>
          <w:rFonts w:eastAsia="Times New Roman" w:cstheme="minorHAnsi"/>
          <w:lang w:bidi="pl-PL"/>
        </w:rPr>
        <w:t>planu)</w:t>
      </w:r>
      <w:r w:rsidR="00F1616F" w:rsidRPr="00AB0A58">
        <w:rPr>
          <w:rFonts w:eastAsia="Times New Roman" w:cstheme="minorHAnsi"/>
          <w:lang w:bidi="pl-PL"/>
        </w:rPr>
        <w:t xml:space="preserve"> oraz </w:t>
      </w:r>
      <w:r w:rsidR="0012628F">
        <w:rPr>
          <w:rFonts w:eastAsia="Times New Roman" w:cstheme="minorHAnsi"/>
          <w:lang w:bidi="pl-PL"/>
        </w:rPr>
        <w:t>od</w:t>
      </w:r>
      <w:r w:rsidR="00F1616F" w:rsidRPr="00AB0A58">
        <w:rPr>
          <w:rFonts w:eastAsia="Times New Roman" w:cstheme="minorHAnsi"/>
          <w:lang w:bidi="pl-PL"/>
        </w:rPr>
        <w:t xml:space="preserve"> drogi </w:t>
      </w:r>
      <w:r w:rsidR="006E48B8" w:rsidRPr="00AB0A58">
        <w:rPr>
          <w:rFonts w:eastAsia="Times New Roman" w:cstheme="minorHAnsi"/>
          <w:lang w:bidi="pl-PL"/>
        </w:rPr>
        <w:t xml:space="preserve">klasy zbiorczej </w:t>
      </w:r>
      <w:r w:rsidR="00F1616F" w:rsidRPr="00AB0A58">
        <w:rPr>
          <w:rFonts w:eastAsia="Times New Roman" w:cstheme="minorHAnsi"/>
          <w:lang w:bidi="pl-PL"/>
        </w:rPr>
        <w:t>KDZ</w:t>
      </w:r>
      <w:r w:rsidR="00490D57" w:rsidRPr="00AB0A58">
        <w:rPr>
          <w:rFonts w:eastAsia="Times New Roman" w:cstheme="minorHAnsi"/>
          <w:lang w:bidi="pl-PL"/>
        </w:rPr>
        <w:t xml:space="preserve"> </w:t>
      </w:r>
      <w:r w:rsidR="00F1616F" w:rsidRPr="00AB0A58">
        <w:rPr>
          <w:rFonts w:eastAsia="Times New Roman" w:cstheme="minorHAnsi"/>
          <w:lang w:bidi="pl-PL"/>
        </w:rPr>
        <w:t xml:space="preserve">- ul. Grudzi </w:t>
      </w:r>
      <w:r w:rsidR="00490D57" w:rsidRPr="00AB0A58">
        <w:rPr>
          <w:rFonts w:eastAsia="Times New Roman" w:cstheme="minorHAnsi"/>
          <w:lang w:bidi="pl-PL"/>
        </w:rPr>
        <w:t xml:space="preserve">– (część drogi poza obszarem planu) </w:t>
      </w:r>
      <w:r w:rsidRPr="00AB0A58">
        <w:rPr>
          <w:rFonts w:eastAsia="Times New Roman" w:cstheme="minorHAnsi"/>
          <w:lang w:bidi="pl-PL"/>
        </w:rPr>
        <w:t xml:space="preserve">poprzez drogę wewnętrzną </w:t>
      </w:r>
      <w:r w:rsidR="004D5323" w:rsidRPr="00AB0A58">
        <w:rPr>
          <w:rFonts w:eastAsia="Times New Roman" w:cstheme="minorHAnsi"/>
          <w:lang w:bidi="pl-PL"/>
        </w:rPr>
        <w:t>1</w:t>
      </w:r>
      <w:r w:rsidRPr="00AB0A58">
        <w:rPr>
          <w:rFonts w:eastAsia="Times New Roman" w:cstheme="minorHAnsi"/>
          <w:lang w:bidi="pl-PL"/>
        </w:rPr>
        <w:t>KDW</w:t>
      </w:r>
      <w:r w:rsidR="00382380" w:rsidRPr="00AB0A58">
        <w:rPr>
          <w:rFonts w:eastAsia="Times New Roman" w:cstheme="minorHAnsi"/>
          <w:lang w:bidi="pl-PL"/>
        </w:rPr>
        <w:t>;</w:t>
      </w:r>
    </w:p>
    <w:p w14:paraId="70F2D19A" w14:textId="138F1423" w:rsidR="00F1616F" w:rsidRPr="00AB0A58" w:rsidRDefault="004D5323" w:rsidP="00AB0A58">
      <w:pPr>
        <w:numPr>
          <w:ilvl w:val="0"/>
          <w:numId w:val="17"/>
        </w:numPr>
        <w:spacing w:after="0"/>
        <w:ind w:left="426" w:hanging="426"/>
        <w:jc w:val="both"/>
        <w:rPr>
          <w:rFonts w:cstheme="minorHAnsi"/>
        </w:rPr>
      </w:pPr>
      <w:r w:rsidRPr="00AB0A58">
        <w:rPr>
          <w:rFonts w:cstheme="minorHAnsi"/>
        </w:rPr>
        <w:t xml:space="preserve">dla terenu 3MN </w:t>
      </w:r>
      <w:r w:rsidR="00F1616F" w:rsidRPr="00AB0A58">
        <w:rPr>
          <w:rFonts w:cstheme="minorHAnsi"/>
        </w:rPr>
        <w:t xml:space="preserve">dopuszcza się bezpośrednią obsługę komunikacyjną </w:t>
      </w:r>
      <w:r w:rsidR="0012628F">
        <w:rPr>
          <w:rFonts w:cstheme="minorHAnsi"/>
        </w:rPr>
        <w:t>od</w:t>
      </w:r>
      <w:r w:rsidR="00F1616F" w:rsidRPr="00AB0A58">
        <w:rPr>
          <w:rFonts w:cstheme="minorHAnsi"/>
        </w:rPr>
        <w:t xml:space="preserve"> ul.</w:t>
      </w:r>
      <w:r w:rsidRPr="00AB0A58">
        <w:rPr>
          <w:rFonts w:cstheme="minorHAnsi"/>
        </w:rPr>
        <w:t xml:space="preserve"> </w:t>
      </w:r>
      <w:r w:rsidR="00F1616F" w:rsidRPr="00AB0A58">
        <w:rPr>
          <w:rFonts w:cstheme="minorHAnsi"/>
        </w:rPr>
        <w:t>Szlacheckiej (droga poza obszarem planu);</w:t>
      </w:r>
    </w:p>
    <w:p w14:paraId="2E600366" w14:textId="5EF30C2F" w:rsidR="00382380" w:rsidRPr="00AB0A58" w:rsidRDefault="009658FB" w:rsidP="00AB0A58">
      <w:pPr>
        <w:numPr>
          <w:ilvl w:val="0"/>
          <w:numId w:val="17"/>
        </w:numPr>
        <w:spacing w:after="0"/>
        <w:ind w:left="426" w:hanging="426"/>
        <w:jc w:val="both"/>
        <w:rPr>
          <w:rFonts w:cstheme="minorHAnsi"/>
        </w:rPr>
      </w:pPr>
      <w:r w:rsidRPr="00AB0A58">
        <w:rPr>
          <w:rFonts w:eastAsia="Times New Roman" w:cstheme="minorHAnsi"/>
          <w:lang w:bidi="pl-PL"/>
        </w:rPr>
        <w:t xml:space="preserve">dopuszcza się obsługę komunikacyjną </w:t>
      </w:r>
      <w:r w:rsidR="0012628F">
        <w:rPr>
          <w:rFonts w:eastAsia="Times New Roman" w:cstheme="minorHAnsi"/>
          <w:lang w:bidi="pl-PL"/>
        </w:rPr>
        <w:t>od</w:t>
      </w:r>
      <w:r w:rsidR="00382380" w:rsidRPr="00AB0A58">
        <w:rPr>
          <w:rFonts w:eastAsia="Times New Roman" w:cstheme="minorHAnsi"/>
          <w:lang w:bidi="pl-PL"/>
        </w:rPr>
        <w:t xml:space="preserve"> innych dróg wewnętrznych poza obszarem planu;</w:t>
      </w:r>
    </w:p>
    <w:p w14:paraId="346F1CAC" w14:textId="01B99601" w:rsidR="009658FB" w:rsidRPr="00AB0A58" w:rsidRDefault="00382380" w:rsidP="00AB0A58">
      <w:pPr>
        <w:numPr>
          <w:ilvl w:val="0"/>
          <w:numId w:val="17"/>
        </w:numPr>
        <w:spacing w:after="0"/>
        <w:ind w:left="426" w:hanging="426"/>
        <w:jc w:val="both"/>
        <w:rPr>
          <w:rFonts w:cstheme="minorHAnsi"/>
        </w:rPr>
      </w:pPr>
      <w:r w:rsidRPr="00AB0A58">
        <w:rPr>
          <w:rFonts w:eastAsia="Times New Roman" w:cstheme="minorHAnsi"/>
          <w:lang w:bidi="pl-PL"/>
        </w:rPr>
        <w:t>dopuszcza się dostęp do działek budowlanych poprzez</w:t>
      </w:r>
      <w:r w:rsidR="00F1616F" w:rsidRPr="00AB0A58">
        <w:rPr>
          <w:rFonts w:eastAsia="Times New Roman" w:cstheme="minorHAnsi"/>
          <w:lang w:bidi="pl-PL"/>
        </w:rPr>
        <w:t xml:space="preserve"> projektowane </w:t>
      </w:r>
      <w:r w:rsidRPr="00AB0A58">
        <w:rPr>
          <w:rFonts w:eastAsia="Times New Roman" w:cstheme="minorHAnsi"/>
          <w:lang w:bidi="pl-PL"/>
        </w:rPr>
        <w:t>dro</w:t>
      </w:r>
      <w:r w:rsidR="009658FB" w:rsidRPr="00AB0A58">
        <w:rPr>
          <w:rFonts w:eastAsia="Times New Roman" w:cstheme="minorHAnsi"/>
          <w:lang w:bidi="pl-PL"/>
        </w:rPr>
        <w:t>g</w:t>
      </w:r>
      <w:r w:rsidRPr="00AB0A58">
        <w:rPr>
          <w:rFonts w:eastAsia="Times New Roman" w:cstheme="minorHAnsi"/>
          <w:lang w:bidi="pl-PL"/>
        </w:rPr>
        <w:t>i</w:t>
      </w:r>
      <w:r w:rsidR="009658FB" w:rsidRPr="00AB0A58">
        <w:rPr>
          <w:rFonts w:eastAsia="Times New Roman" w:cstheme="minorHAnsi"/>
          <w:lang w:bidi="pl-PL"/>
        </w:rPr>
        <w:t xml:space="preserve"> wewnętrzn</w:t>
      </w:r>
      <w:r w:rsidRPr="00AB0A58">
        <w:rPr>
          <w:rFonts w:eastAsia="Times New Roman" w:cstheme="minorHAnsi"/>
          <w:lang w:bidi="pl-PL"/>
        </w:rPr>
        <w:t>e</w:t>
      </w:r>
      <w:r w:rsidR="009658FB" w:rsidRPr="00AB0A58">
        <w:rPr>
          <w:rFonts w:eastAsia="Times New Roman" w:cstheme="minorHAnsi"/>
          <w:lang w:bidi="pl-PL"/>
        </w:rPr>
        <w:t xml:space="preserve"> zgodnie z ustaleniami</w:t>
      </w:r>
      <w:r w:rsidR="00B96CAB">
        <w:rPr>
          <w:rFonts w:eastAsia="Times New Roman" w:cstheme="minorHAnsi"/>
          <w:lang w:bidi="pl-PL"/>
        </w:rPr>
        <w:t xml:space="preserve"> §</w:t>
      </w:r>
      <w:r w:rsidR="009658FB" w:rsidRPr="00AB0A58">
        <w:rPr>
          <w:rFonts w:eastAsia="Times New Roman" w:cstheme="minorHAnsi"/>
          <w:lang w:bidi="pl-PL"/>
        </w:rPr>
        <w:t xml:space="preserve">13 ust.1 pkt </w:t>
      </w:r>
      <w:r w:rsidR="00B96CAB">
        <w:rPr>
          <w:rFonts w:eastAsia="Times New Roman" w:cstheme="minorHAnsi"/>
          <w:lang w:bidi="pl-PL"/>
        </w:rPr>
        <w:t>3</w:t>
      </w:r>
      <w:r w:rsidR="009658FB" w:rsidRPr="00AB0A58">
        <w:rPr>
          <w:rFonts w:eastAsia="Times New Roman" w:cstheme="minorHAnsi"/>
          <w:lang w:bidi="pl-PL"/>
        </w:rPr>
        <w:t>;</w:t>
      </w:r>
    </w:p>
    <w:p w14:paraId="25ABCA4D" w14:textId="77777777" w:rsidR="009658FB" w:rsidRPr="00AB0A58" w:rsidRDefault="009658FB" w:rsidP="00AB0A58">
      <w:pPr>
        <w:numPr>
          <w:ilvl w:val="0"/>
          <w:numId w:val="17"/>
        </w:numPr>
        <w:spacing w:after="0"/>
        <w:ind w:left="426" w:hanging="426"/>
        <w:jc w:val="both"/>
        <w:rPr>
          <w:rFonts w:cstheme="minorHAnsi"/>
        </w:rPr>
      </w:pPr>
      <w:r w:rsidRPr="00AB0A58">
        <w:rPr>
          <w:rFonts w:eastAsia="Times New Roman" w:cstheme="minorHAnsi"/>
          <w:lang w:bidi="pl-PL"/>
        </w:rPr>
        <w:t>w zakresie parkowania obowiązują przepisy §13 ust.</w:t>
      </w:r>
      <w:r w:rsidR="00BB3FBF" w:rsidRPr="00AB0A58">
        <w:rPr>
          <w:rFonts w:eastAsia="Times New Roman" w:cstheme="minorHAnsi"/>
          <w:lang w:bidi="pl-PL"/>
        </w:rPr>
        <w:t xml:space="preserve"> </w:t>
      </w:r>
      <w:r w:rsidRPr="00AB0A58">
        <w:rPr>
          <w:rFonts w:eastAsia="Times New Roman" w:cstheme="minorHAnsi"/>
          <w:lang w:bidi="pl-PL"/>
        </w:rPr>
        <w:t>2.</w:t>
      </w:r>
    </w:p>
    <w:p w14:paraId="4A7CC151" w14:textId="77777777" w:rsidR="009658FB" w:rsidRPr="00AB0A58" w:rsidRDefault="00BA51B5" w:rsidP="00AB0A58">
      <w:pPr>
        <w:pStyle w:val="Akapitzlist"/>
        <w:widowControl/>
        <w:numPr>
          <w:ilvl w:val="0"/>
          <w:numId w:val="25"/>
        </w:numPr>
        <w:spacing w:after="0"/>
        <w:ind w:left="0" w:firstLine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W</w:t>
      </w:r>
      <w:r w:rsidR="009658FB" w:rsidRPr="00AB0A58">
        <w:rPr>
          <w:rFonts w:asciiTheme="minorHAnsi" w:hAnsiTheme="minorHAnsi" w:cstheme="minorHAnsi"/>
        </w:rPr>
        <w:t xml:space="preserve"> zakresie nieuregulowanym powyżej, obowiązują przepisy ogólne, dotyczące w szczególności nakazów, zakazów, dopuszczeń i ograniczeń w zagospodarowaniu terenów.</w:t>
      </w:r>
    </w:p>
    <w:p w14:paraId="2F1115FF" w14:textId="77777777" w:rsidR="00E87B03" w:rsidRPr="00AB0A58" w:rsidRDefault="00E87B03" w:rsidP="00AB0A58">
      <w:pPr>
        <w:spacing w:after="0"/>
        <w:ind w:firstLine="425"/>
        <w:rPr>
          <w:rFonts w:cstheme="minorHAnsi"/>
          <w:b/>
        </w:rPr>
      </w:pPr>
    </w:p>
    <w:p w14:paraId="3D859BBF" w14:textId="77777777" w:rsidR="00E87B03" w:rsidRPr="00AB0A58" w:rsidRDefault="00E87B03" w:rsidP="00AB0A58">
      <w:pPr>
        <w:spacing w:after="0"/>
        <w:ind w:firstLine="425"/>
        <w:rPr>
          <w:rFonts w:cstheme="minorHAnsi"/>
        </w:rPr>
      </w:pPr>
      <w:r w:rsidRPr="00AB0A58">
        <w:rPr>
          <w:rFonts w:cstheme="minorHAnsi"/>
          <w:b/>
        </w:rPr>
        <w:t>§ 17.</w:t>
      </w:r>
      <w:r w:rsidRPr="00AB0A58">
        <w:rPr>
          <w:rFonts w:cstheme="minorHAnsi"/>
        </w:rPr>
        <w:t xml:space="preserve"> Dla terenów 1MN/U, 2MN/U:</w:t>
      </w:r>
    </w:p>
    <w:p w14:paraId="49B4CC7F" w14:textId="77777777" w:rsidR="00E87B03" w:rsidRPr="00AB0A58" w:rsidRDefault="00462000" w:rsidP="00AB0A58">
      <w:pPr>
        <w:pStyle w:val="Akapitzlist"/>
        <w:widowControl/>
        <w:numPr>
          <w:ilvl w:val="0"/>
          <w:numId w:val="57"/>
        </w:numPr>
        <w:spacing w:after="0"/>
        <w:ind w:left="0" w:firstLine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Ustala się przeznaczenie terenu</w:t>
      </w:r>
      <w:r w:rsidR="00186E14" w:rsidRPr="00AB0A58">
        <w:rPr>
          <w:rFonts w:asciiTheme="minorHAnsi" w:hAnsiTheme="minorHAnsi" w:cstheme="minorHAnsi"/>
        </w:rPr>
        <w:t>: zabudowa mieszkaniowa jednoro</w:t>
      </w:r>
      <w:r w:rsidRPr="00AB0A58">
        <w:rPr>
          <w:rFonts w:asciiTheme="minorHAnsi" w:hAnsiTheme="minorHAnsi" w:cstheme="minorHAnsi"/>
        </w:rPr>
        <w:t xml:space="preserve">dzinna </w:t>
      </w:r>
      <w:r w:rsidR="00D9569F" w:rsidRPr="00AB0A58">
        <w:rPr>
          <w:rFonts w:asciiTheme="minorHAnsi" w:hAnsiTheme="minorHAnsi" w:cstheme="minorHAnsi"/>
        </w:rPr>
        <w:t>lub</w:t>
      </w:r>
      <w:r w:rsidR="00186E14" w:rsidRPr="00AB0A58">
        <w:rPr>
          <w:rFonts w:asciiTheme="minorHAnsi" w:hAnsiTheme="minorHAnsi" w:cstheme="minorHAnsi"/>
        </w:rPr>
        <w:t xml:space="preserve">  usług</w:t>
      </w:r>
      <w:r w:rsidR="00BB3FBF" w:rsidRPr="00AB0A58">
        <w:rPr>
          <w:rFonts w:asciiTheme="minorHAnsi" w:hAnsiTheme="minorHAnsi" w:cstheme="minorHAnsi"/>
        </w:rPr>
        <w:t>i</w:t>
      </w:r>
      <w:r w:rsidR="00186E14" w:rsidRPr="00AB0A58">
        <w:rPr>
          <w:rFonts w:asciiTheme="minorHAnsi" w:hAnsiTheme="minorHAnsi" w:cstheme="minorHAnsi"/>
        </w:rPr>
        <w:t>.</w:t>
      </w:r>
    </w:p>
    <w:p w14:paraId="3816035F" w14:textId="77777777" w:rsidR="00E87B03" w:rsidRPr="00AB0A58" w:rsidRDefault="00E87B03" w:rsidP="00AB0A58">
      <w:pPr>
        <w:pStyle w:val="Akapitzlist"/>
        <w:widowControl/>
        <w:numPr>
          <w:ilvl w:val="0"/>
          <w:numId w:val="57"/>
        </w:numPr>
        <w:spacing w:after="0"/>
        <w:ind w:left="0" w:firstLine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W zakresie zasad kształtowania zabudowy i zagospodarowania terenu:</w:t>
      </w:r>
    </w:p>
    <w:p w14:paraId="3F8C282E" w14:textId="77777777" w:rsidR="00E87B03" w:rsidRPr="00AB0A58" w:rsidRDefault="00BB3FBF" w:rsidP="00AB0A58">
      <w:pPr>
        <w:pStyle w:val="Numerowany"/>
        <w:numPr>
          <w:ilvl w:val="0"/>
          <w:numId w:val="58"/>
        </w:numPr>
        <w:spacing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 xml:space="preserve">ustala się </w:t>
      </w:r>
      <w:r w:rsidR="00E87B03" w:rsidRPr="00AB0A58">
        <w:rPr>
          <w:rFonts w:asciiTheme="minorHAnsi" w:hAnsiTheme="minorHAnsi" w:cstheme="minorHAnsi"/>
          <w:sz w:val="22"/>
          <w:szCs w:val="22"/>
        </w:rPr>
        <w:t>zachowanie i realizację zabudowy:</w:t>
      </w:r>
    </w:p>
    <w:p w14:paraId="7EEE504A" w14:textId="3525118D" w:rsidR="00E87B03" w:rsidRPr="00AB0A58" w:rsidRDefault="00E87B03" w:rsidP="00AB0A58">
      <w:pPr>
        <w:pStyle w:val="Numerowany"/>
        <w:numPr>
          <w:ilvl w:val="2"/>
          <w:numId w:val="59"/>
        </w:numPr>
        <w:tabs>
          <w:tab w:val="clear" w:pos="1080"/>
        </w:tabs>
        <w:spacing w:line="276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 xml:space="preserve">budynków </w:t>
      </w:r>
      <w:r w:rsidR="00BB3FBF" w:rsidRPr="00AB0A58">
        <w:rPr>
          <w:rFonts w:asciiTheme="minorHAnsi" w:hAnsiTheme="minorHAnsi" w:cstheme="minorHAnsi"/>
          <w:sz w:val="22"/>
          <w:szCs w:val="22"/>
        </w:rPr>
        <w:t>mieszkalnych jednorodzinnych</w:t>
      </w:r>
      <w:r w:rsidR="006E167C" w:rsidRPr="00AB0A58">
        <w:rPr>
          <w:rFonts w:asciiTheme="minorHAnsi" w:hAnsiTheme="minorHAnsi" w:cstheme="minorHAnsi"/>
          <w:sz w:val="22"/>
          <w:szCs w:val="22"/>
        </w:rPr>
        <w:t xml:space="preserve"> jako</w:t>
      </w:r>
      <w:r w:rsidR="00F1616F" w:rsidRPr="00AB0A58">
        <w:rPr>
          <w:rFonts w:asciiTheme="minorHAnsi" w:hAnsiTheme="minorHAnsi" w:cstheme="minorHAnsi"/>
          <w:sz w:val="22"/>
          <w:szCs w:val="22"/>
        </w:rPr>
        <w:t>:</w:t>
      </w:r>
      <w:r w:rsidR="00BB3FBF" w:rsidRPr="00AB0A58">
        <w:rPr>
          <w:rFonts w:asciiTheme="minorHAnsi" w:hAnsiTheme="minorHAnsi" w:cstheme="minorHAnsi"/>
          <w:sz w:val="22"/>
          <w:szCs w:val="22"/>
        </w:rPr>
        <w:t xml:space="preserve"> </w:t>
      </w:r>
      <w:r w:rsidRPr="00AB0A58">
        <w:rPr>
          <w:rFonts w:asciiTheme="minorHAnsi" w:hAnsiTheme="minorHAnsi" w:cstheme="minorHAnsi"/>
          <w:sz w:val="22"/>
          <w:szCs w:val="22"/>
        </w:rPr>
        <w:t>wolno</w:t>
      </w:r>
      <w:r w:rsidR="00C80F8B" w:rsidRPr="00AB0A58">
        <w:rPr>
          <w:rFonts w:asciiTheme="minorHAnsi" w:hAnsiTheme="minorHAnsi" w:cstheme="minorHAnsi"/>
          <w:sz w:val="22"/>
          <w:szCs w:val="22"/>
        </w:rPr>
        <w:t xml:space="preserve"> </w:t>
      </w:r>
      <w:r w:rsidRPr="00AB0A58">
        <w:rPr>
          <w:rFonts w:asciiTheme="minorHAnsi" w:hAnsiTheme="minorHAnsi" w:cstheme="minorHAnsi"/>
          <w:sz w:val="22"/>
          <w:szCs w:val="22"/>
        </w:rPr>
        <w:t>stojących</w:t>
      </w:r>
      <w:r w:rsidR="00BB3FBF" w:rsidRPr="00AB0A58">
        <w:rPr>
          <w:rFonts w:asciiTheme="minorHAnsi" w:hAnsiTheme="minorHAnsi" w:cstheme="minorHAnsi"/>
          <w:sz w:val="22"/>
          <w:szCs w:val="22"/>
        </w:rPr>
        <w:t xml:space="preserve">, w zabudowie </w:t>
      </w:r>
      <w:r w:rsidRPr="00AB0A58">
        <w:rPr>
          <w:rFonts w:asciiTheme="minorHAnsi" w:hAnsiTheme="minorHAnsi" w:cstheme="minorHAnsi"/>
          <w:sz w:val="22"/>
          <w:szCs w:val="22"/>
        </w:rPr>
        <w:t>bliźniacz</w:t>
      </w:r>
      <w:r w:rsidR="00BB3FBF" w:rsidRPr="00AB0A58">
        <w:rPr>
          <w:rFonts w:asciiTheme="minorHAnsi" w:hAnsiTheme="minorHAnsi" w:cstheme="minorHAnsi"/>
          <w:sz w:val="22"/>
          <w:szCs w:val="22"/>
        </w:rPr>
        <w:t>ej</w:t>
      </w:r>
      <w:r w:rsidR="00136128">
        <w:rPr>
          <w:rFonts w:asciiTheme="minorHAnsi" w:hAnsiTheme="minorHAnsi" w:cstheme="minorHAnsi"/>
          <w:sz w:val="22"/>
          <w:szCs w:val="22"/>
        </w:rPr>
        <w:t>,</w:t>
      </w:r>
    </w:p>
    <w:p w14:paraId="178B1016" w14:textId="77777777" w:rsidR="00BB3FBF" w:rsidRPr="00AB0A58" w:rsidRDefault="00BB3FBF" w:rsidP="00AB0A58">
      <w:pPr>
        <w:pStyle w:val="Numerowany"/>
        <w:numPr>
          <w:ilvl w:val="2"/>
          <w:numId w:val="59"/>
        </w:numPr>
        <w:tabs>
          <w:tab w:val="clear" w:pos="1080"/>
        </w:tabs>
        <w:spacing w:line="276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>budynków usługowych,</w:t>
      </w:r>
    </w:p>
    <w:p w14:paraId="4CF4D05E" w14:textId="77777777" w:rsidR="00E87B03" w:rsidRPr="00AB0A58" w:rsidRDefault="00E87B03" w:rsidP="00AB0A58">
      <w:pPr>
        <w:pStyle w:val="Numerowany"/>
        <w:numPr>
          <w:ilvl w:val="2"/>
          <w:numId w:val="59"/>
        </w:numPr>
        <w:tabs>
          <w:tab w:val="clear" w:pos="1080"/>
        </w:tabs>
        <w:spacing w:line="276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>zgodnie z parametrami i wskaźnikami kształtowania zabudowy określonymi w ust.</w:t>
      </w:r>
      <w:r w:rsidR="00186E14" w:rsidRPr="00AB0A58">
        <w:rPr>
          <w:rFonts w:asciiTheme="minorHAnsi" w:hAnsiTheme="minorHAnsi" w:cstheme="minorHAnsi"/>
          <w:sz w:val="22"/>
          <w:szCs w:val="22"/>
        </w:rPr>
        <w:t xml:space="preserve"> </w:t>
      </w:r>
      <w:r w:rsidRPr="00AB0A58">
        <w:rPr>
          <w:rFonts w:asciiTheme="minorHAnsi" w:hAnsiTheme="minorHAnsi" w:cstheme="minorHAnsi"/>
          <w:sz w:val="22"/>
          <w:szCs w:val="22"/>
        </w:rPr>
        <w:t>3;</w:t>
      </w:r>
    </w:p>
    <w:p w14:paraId="66EA7EB6" w14:textId="77777777" w:rsidR="00E87B03" w:rsidRPr="00AB0A58" w:rsidRDefault="00E87B03" w:rsidP="00AB0A58">
      <w:pPr>
        <w:pStyle w:val="Numerowany"/>
        <w:numPr>
          <w:ilvl w:val="0"/>
          <w:numId w:val="58"/>
        </w:numPr>
        <w:spacing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>dopuszcza się realizację na potrzeby projektowanej zabudowy</w:t>
      </w:r>
    </w:p>
    <w:p w14:paraId="4D0C00C8" w14:textId="24890EDB" w:rsidR="00E87B03" w:rsidRPr="00136128" w:rsidRDefault="00E87B03" w:rsidP="00AB0A58">
      <w:pPr>
        <w:pStyle w:val="Akapitzlist"/>
        <w:widowControl/>
        <w:numPr>
          <w:ilvl w:val="0"/>
          <w:numId w:val="60"/>
        </w:numPr>
        <w:spacing w:after="0"/>
        <w:ind w:left="851" w:hanging="284"/>
        <w:jc w:val="both"/>
        <w:rPr>
          <w:rFonts w:asciiTheme="minorHAnsi" w:hAnsiTheme="minorHAnsi" w:cstheme="minorHAnsi"/>
          <w:color w:val="000000" w:themeColor="text1"/>
        </w:rPr>
      </w:pPr>
      <w:r w:rsidRPr="00AB0A58">
        <w:rPr>
          <w:rFonts w:asciiTheme="minorHAnsi" w:hAnsiTheme="minorHAnsi" w:cstheme="minorHAnsi"/>
        </w:rPr>
        <w:t xml:space="preserve">obiektów i urządzeń infrastruktury </w:t>
      </w:r>
      <w:r w:rsidRPr="00136128">
        <w:rPr>
          <w:rFonts w:asciiTheme="minorHAnsi" w:hAnsiTheme="minorHAnsi" w:cstheme="minorHAnsi"/>
          <w:color w:val="000000" w:themeColor="text1"/>
        </w:rPr>
        <w:t xml:space="preserve">technicznej, </w:t>
      </w:r>
      <w:r w:rsidR="00490D57" w:rsidRPr="00136128">
        <w:rPr>
          <w:rFonts w:asciiTheme="minorHAnsi" w:hAnsiTheme="minorHAnsi" w:cstheme="minorHAnsi"/>
          <w:color w:val="000000" w:themeColor="text1"/>
        </w:rPr>
        <w:t>zieleni urządzonej,</w:t>
      </w:r>
      <w:r w:rsidR="00AB0A58" w:rsidRPr="00136128">
        <w:rPr>
          <w:rFonts w:asciiTheme="minorHAnsi" w:hAnsiTheme="minorHAnsi" w:cstheme="minorHAnsi"/>
          <w:color w:val="000000" w:themeColor="text1"/>
        </w:rPr>
        <w:t xml:space="preserve"> obiektów i urządzeń sportowo-rekreacyjnych, zieleni ogólnodostępnej, </w:t>
      </w:r>
      <w:r w:rsidR="00490D57" w:rsidRPr="00136128">
        <w:rPr>
          <w:rFonts w:asciiTheme="minorHAnsi" w:hAnsiTheme="minorHAnsi" w:cstheme="minorHAnsi"/>
          <w:color w:val="000000" w:themeColor="text1"/>
        </w:rPr>
        <w:t>parkingi</w:t>
      </w:r>
      <w:r w:rsidR="007F7B80" w:rsidRPr="00136128">
        <w:rPr>
          <w:rFonts w:asciiTheme="minorHAnsi" w:hAnsiTheme="minorHAnsi" w:cstheme="minorHAnsi"/>
          <w:color w:val="000000" w:themeColor="text1"/>
        </w:rPr>
        <w:t>,</w:t>
      </w:r>
    </w:p>
    <w:p w14:paraId="6086CB60" w14:textId="77777777" w:rsidR="00E87B03" w:rsidRPr="00136128" w:rsidRDefault="00E87B03" w:rsidP="00AB0A58">
      <w:pPr>
        <w:pStyle w:val="Akapitzlist"/>
        <w:widowControl/>
        <w:numPr>
          <w:ilvl w:val="0"/>
          <w:numId w:val="60"/>
        </w:numPr>
        <w:spacing w:after="0"/>
        <w:ind w:left="851" w:hanging="284"/>
        <w:jc w:val="both"/>
        <w:rPr>
          <w:rFonts w:asciiTheme="minorHAnsi" w:hAnsiTheme="minorHAnsi" w:cstheme="minorHAnsi"/>
          <w:color w:val="000000" w:themeColor="text1"/>
        </w:rPr>
      </w:pPr>
      <w:r w:rsidRPr="00136128">
        <w:rPr>
          <w:rFonts w:asciiTheme="minorHAnsi" w:hAnsiTheme="minorHAnsi" w:cstheme="minorHAnsi"/>
          <w:color w:val="000000" w:themeColor="text1"/>
        </w:rPr>
        <w:t>budynków gospodarczych lub garaży;</w:t>
      </w:r>
    </w:p>
    <w:p w14:paraId="2E351019" w14:textId="77777777" w:rsidR="002A5A03" w:rsidRPr="00AB0A58" w:rsidRDefault="00BB3FBF" w:rsidP="00AB0A58">
      <w:pPr>
        <w:pStyle w:val="Akapitzlist"/>
        <w:numPr>
          <w:ilvl w:val="0"/>
          <w:numId w:val="60"/>
        </w:numPr>
        <w:spacing w:after="0"/>
        <w:ind w:left="851" w:hanging="284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 xml:space="preserve">wbudowanych </w:t>
      </w:r>
      <w:r w:rsidR="00E87B03" w:rsidRPr="00AB0A58">
        <w:rPr>
          <w:rFonts w:asciiTheme="minorHAnsi" w:hAnsiTheme="minorHAnsi" w:cstheme="minorHAnsi"/>
        </w:rPr>
        <w:t>usług</w:t>
      </w:r>
      <w:r w:rsidRPr="00AB0A58">
        <w:rPr>
          <w:rFonts w:asciiTheme="minorHAnsi" w:hAnsiTheme="minorHAnsi" w:cstheme="minorHAnsi"/>
        </w:rPr>
        <w:t xml:space="preserve"> w formie lokalu użytkowego w budynku mieszkalnym jednorodzinnym,  zgodnie z przepisami odrębnymi</w:t>
      </w:r>
      <w:r w:rsidR="002A5A03" w:rsidRPr="00AB0A58">
        <w:rPr>
          <w:rFonts w:asciiTheme="minorHAnsi" w:hAnsiTheme="minorHAnsi" w:cstheme="minorHAnsi"/>
          <w:strike/>
        </w:rPr>
        <w:t>,</w:t>
      </w:r>
    </w:p>
    <w:p w14:paraId="44B749FA" w14:textId="026D1BA9" w:rsidR="00E87B03" w:rsidRPr="00AB0A58" w:rsidRDefault="00E87B03" w:rsidP="00AB0A58">
      <w:pPr>
        <w:pStyle w:val="Numerowany"/>
        <w:numPr>
          <w:ilvl w:val="0"/>
          <w:numId w:val="58"/>
        </w:numPr>
        <w:spacing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 xml:space="preserve">dopuszcza się, na każdej działce budowlanej, realizację jednego budynku mieszkalnego </w:t>
      </w:r>
      <w:r w:rsidR="00186E14" w:rsidRPr="00AB0A58">
        <w:rPr>
          <w:rFonts w:asciiTheme="minorHAnsi" w:hAnsiTheme="minorHAnsi" w:cstheme="minorHAnsi"/>
          <w:sz w:val="22"/>
          <w:szCs w:val="22"/>
        </w:rPr>
        <w:t xml:space="preserve">jednorodzinnego </w:t>
      </w:r>
      <w:r w:rsidR="002A5A03" w:rsidRPr="00AB0A58">
        <w:rPr>
          <w:rFonts w:asciiTheme="minorHAnsi" w:hAnsiTheme="minorHAnsi" w:cstheme="minorHAnsi"/>
          <w:sz w:val="22"/>
          <w:szCs w:val="22"/>
        </w:rPr>
        <w:t>wolno</w:t>
      </w:r>
      <w:r w:rsidR="00C80F8B" w:rsidRPr="00AB0A58">
        <w:rPr>
          <w:rFonts w:asciiTheme="minorHAnsi" w:hAnsiTheme="minorHAnsi" w:cstheme="minorHAnsi"/>
          <w:sz w:val="22"/>
          <w:szCs w:val="22"/>
        </w:rPr>
        <w:t xml:space="preserve"> </w:t>
      </w:r>
      <w:r w:rsidR="002A5A03" w:rsidRPr="00AB0A58">
        <w:rPr>
          <w:rFonts w:asciiTheme="minorHAnsi" w:hAnsiTheme="minorHAnsi" w:cstheme="minorHAnsi"/>
          <w:sz w:val="22"/>
          <w:szCs w:val="22"/>
        </w:rPr>
        <w:t>stojącego</w:t>
      </w:r>
      <w:r w:rsidR="00AB0A58" w:rsidRPr="00AB0A58">
        <w:rPr>
          <w:rFonts w:asciiTheme="minorHAnsi" w:hAnsiTheme="minorHAnsi" w:cstheme="minorHAnsi"/>
          <w:sz w:val="22"/>
          <w:szCs w:val="22"/>
        </w:rPr>
        <w:t xml:space="preserve"> lub </w:t>
      </w:r>
      <w:r w:rsidR="002A5A03" w:rsidRPr="00AB0A58">
        <w:rPr>
          <w:rFonts w:asciiTheme="minorHAnsi" w:hAnsiTheme="minorHAnsi" w:cstheme="minorHAnsi"/>
          <w:sz w:val="22"/>
          <w:szCs w:val="22"/>
        </w:rPr>
        <w:t xml:space="preserve">w zabudowie </w:t>
      </w:r>
      <w:r w:rsidR="00136128">
        <w:rPr>
          <w:rFonts w:asciiTheme="minorHAnsi" w:hAnsiTheme="minorHAnsi" w:cstheme="minorHAnsi"/>
          <w:sz w:val="22"/>
          <w:szCs w:val="22"/>
        </w:rPr>
        <w:t>bliźniaczej;</w:t>
      </w:r>
    </w:p>
    <w:p w14:paraId="469DCCD1" w14:textId="0B749CF1" w:rsidR="00E87B03" w:rsidRPr="00AB0A58" w:rsidRDefault="00E87B03" w:rsidP="00AB0A58">
      <w:pPr>
        <w:pStyle w:val="Numerowany"/>
        <w:numPr>
          <w:ilvl w:val="0"/>
          <w:numId w:val="58"/>
        </w:numPr>
        <w:spacing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>dopuszcza się, na każdej działce budowlanej, realizację jednego wolno</w:t>
      </w:r>
      <w:r w:rsidR="00C80F8B" w:rsidRPr="00AB0A58">
        <w:rPr>
          <w:rFonts w:asciiTheme="minorHAnsi" w:hAnsiTheme="minorHAnsi" w:cstheme="minorHAnsi"/>
          <w:sz w:val="22"/>
          <w:szCs w:val="22"/>
        </w:rPr>
        <w:t xml:space="preserve"> </w:t>
      </w:r>
      <w:r w:rsidRPr="00AB0A58">
        <w:rPr>
          <w:rFonts w:asciiTheme="minorHAnsi" w:hAnsiTheme="minorHAnsi" w:cstheme="minorHAnsi"/>
          <w:sz w:val="22"/>
          <w:szCs w:val="22"/>
        </w:rPr>
        <w:t>stojącego budynku o funkcji gospodarczej lub garażowej, nawiązującego do nowo realizowanej zabudowy mieszkaniowej w zakresie:</w:t>
      </w:r>
    </w:p>
    <w:p w14:paraId="2EC75554" w14:textId="77777777" w:rsidR="00E87B03" w:rsidRPr="00AB0A58" w:rsidRDefault="00E87B03" w:rsidP="00AB0A58">
      <w:pPr>
        <w:numPr>
          <w:ilvl w:val="2"/>
          <w:numId w:val="61"/>
        </w:numPr>
        <w:tabs>
          <w:tab w:val="clear" w:pos="1080"/>
        </w:tabs>
        <w:spacing w:after="0"/>
        <w:ind w:left="851" w:hanging="284"/>
        <w:jc w:val="both"/>
        <w:rPr>
          <w:rFonts w:cstheme="minorHAnsi"/>
        </w:rPr>
      </w:pPr>
      <w:r w:rsidRPr="00AB0A58">
        <w:rPr>
          <w:rFonts w:cstheme="minorHAnsi"/>
        </w:rPr>
        <w:t>zewnętrznych materiałów wykończeniowych,</w:t>
      </w:r>
    </w:p>
    <w:p w14:paraId="30214478" w14:textId="77777777" w:rsidR="00E87B03" w:rsidRPr="00AB0A58" w:rsidRDefault="00E87B03" w:rsidP="00AB0A58">
      <w:pPr>
        <w:numPr>
          <w:ilvl w:val="2"/>
          <w:numId w:val="61"/>
        </w:numPr>
        <w:tabs>
          <w:tab w:val="clear" w:pos="1080"/>
        </w:tabs>
        <w:spacing w:after="0"/>
        <w:ind w:left="851" w:hanging="284"/>
        <w:jc w:val="both"/>
        <w:rPr>
          <w:rFonts w:cstheme="minorHAnsi"/>
        </w:rPr>
      </w:pPr>
      <w:r w:rsidRPr="00AB0A58">
        <w:rPr>
          <w:rFonts w:cstheme="minorHAnsi"/>
        </w:rPr>
        <w:t>kolorystyki elewacji,</w:t>
      </w:r>
    </w:p>
    <w:p w14:paraId="074C77FA" w14:textId="77777777" w:rsidR="00E87B03" w:rsidRPr="00AB0A58" w:rsidRDefault="00E87B03" w:rsidP="00AB0A58">
      <w:pPr>
        <w:numPr>
          <w:ilvl w:val="2"/>
          <w:numId w:val="61"/>
        </w:numPr>
        <w:tabs>
          <w:tab w:val="clear" w:pos="1080"/>
        </w:tabs>
        <w:spacing w:after="0"/>
        <w:ind w:left="851" w:hanging="284"/>
        <w:jc w:val="both"/>
        <w:rPr>
          <w:rFonts w:cstheme="minorHAnsi"/>
        </w:rPr>
      </w:pPr>
      <w:r w:rsidRPr="00AB0A58">
        <w:rPr>
          <w:rFonts w:cstheme="minorHAnsi"/>
        </w:rPr>
        <w:t>rodzaju i koloru pokrycia dachowego;</w:t>
      </w:r>
    </w:p>
    <w:p w14:paraId="1BA37722" w14:textId="7BE35A60" w:rsidR="00E87B03" w:rsidRPr="00AB0A58" w:rsidRDefault="00E87B03" w:rsidP="00AB0A58">
      <w:pPr>
        <w:pStyle w:val="Numerowany"/>
        <w:numPr>
          <w:ilvl w:val="0"/>
          <w:numId w:val="58"/>
        </w:numPr>
        <w:spacing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lastRenderedPageBreak/>
        <w:t xml:space="preserve">w zakresie geometrii dachu ustala się dachy: płaskie lub  dwuspadowe i wielospadowe, o nachyleniu głównych połaci w przedziale od </w:t>
      </w:r>
      <w:r w:rsidR="007819B0" w:rsidRPr="00AB0A58">
        <w:rPr>
          <w:rFonts w:asciiTheme="minorHAnsi" w:hAnsiTheme="minorHAnsi" w:cstheme="minorHAnsi"/>
          <w:sz w:val="22"/>
          <w:szCs w:val="22"/>
        </w:rPr>
        <w:t>25</w:t>
      </w:r>
      <w:r w:rsidRPr="00AB0A58">
        <w:rPr>
          <w:rFonts w:asciiTheme="minorHAnsi" w:hAnsiTheme="minorHAnsi" w:cstheme="minorHAnsi"/>
          <w:sz w:val="22"/>
          <w:szCs w:val="22"/>
          <w:vertAlign w:val="superscript"/>
        </w:rPr>
        <w:t xml:space="preserve"> o</w:t>
      </w:r>
      <w:r w:rsidRPr="00AB0A58">
        <w:rPr>
          <w:rFonts w:asciiTheme="minorHAnsi" w:hAnsiTheme="minorHAnsi" w:cstheme="minorHAnsi"/>
          <w:sz w:val="22"/>
          <w:szCs w:val="22"/>
        </w:rPr>
        <w:t xml:space="preserve"> do 45</w:t>
      </w:r>
      <w:r w:rsidRPr="00AB0A58">
        <w:rPr>
          <w:rFonts w:asciiTheme="minorHAnsi" w:hAnsiTheme="minorHAnsi" w:cstheme="minorHAnsi"/>
          <w:sz w:val="22"/>
          <w:szCs w:val="22"/>
          <w:vertAlign w:val="superscript"/>
        </w:rPr>
        <w:t xml:space="preserve"> o</w:t>
      </w:r>
      <w:r w:rsidRPr="00AB0A58">
        <w:rPr>
          <w:rFonts w:asciiTheme="minorHAnsi" w:hAnsiTheme="minorHAnsi" w:cstheme="minorHAnsi"/>
          <w:sz w:val="22"/>
          <w:szCs w:val="22"/>
        </w:rPr>
        <w:t>, dachy krzywiznowe oparte na łuku;</w:t>
      </w:r>
    </w:p>
    <w:p w14:paraId="691E0780" w14:textId="77777777" w:rsidR="00E87B03" w:rsidRPr="00AB0A58" w:rsidRDefault="00E87B03" w:rsidP="00AB0A58">
      <w:pPr>
        <w:pStyle w:val="Akapitzlist"/>
        <w:widowControl/>
        <w:numPr>
          <w:ilvl w:val="0"/>
          <w:numId w:val="57"/>
        </w:numPr>
        <w:spacing w:after="0"/>
        <w:ind w:left="0" w:firstLine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W zakresie parametrów i wskaźników kształtowania zabudowy:</w:t>
      </w:r>
    </w:p>
    <w:p w14:paraId="4012A386" w14:textId="77777777" w:rsidR="00E87B03" w:rsidRPr="00AB0A58" w:rsidRDefault="00E87B03" w:rsidP="00AB0A58">
      <w:pPr>
        <w:numPr>
          <w:ilvl w:val="0"/>
          <w:numId w:val="62"/>
        </w:numPr>
        <w:tabs>
          <w:tab w:val="clear" w:pos="360"/>
          <w:tab w:val="left" w:pos="-709"/>
        </w:tabs>
        <w:spacing w:after="0"/>
        <w:ind w:left="426" w:hanging="426"/>
        <w:jc w:val="both"/>
        <w:rPr>
          <w:rFonts w:cstheme="minorHAnsi"/>
        </w:rPr>
      </w:pPr>
      <w:r w:rsidRPr="00AB0A58">
        <w:rPr>
          <w:rFonts w:cstheme="minorHAnsi"/>
        </w:rPr>
        <w:t>ustala się minimalną intensywność zabudowy  – 0,01;</w:t>
      </w:r>
    </w:p>
    <w:p w14:paraId="26182658" w14:textId="1018F97C" w:rsidR="00E87B03" w:rsidRPr="00AB0A58" w:rsidRDefault="00E87B03" w:rsidP="00AB0A58">
      <w:pPr>
        <w:numPr>
          <w:ilvl w:val="0"/>
          <w:numId w:val="62"/>
        </w:numPr>
        <w:tabs>
          <w:tab w:val="clear" w:pos="360"/>
          <w:tab w:val="left" w:pos="-709"/>
        </w:tabs>
        <w:spacing w:after="0"/>
        <w:ind w:left="426" w:hanging="426"/>
        <w:jc w:val="both"/>
        <w:rPr>
          <w:rFonts w:cstheme="minorHAnsi"/>
        </w:rPr>
      </w:pPr>
      <w:r w:rsidRPr="00AB0A58">
        <w:rPr>
          <w:rFonts w:cstheme="minorHAnsi"/>
        </w:rPr>
        <w:t xml:space="preserve">ustala się maksymalną intensywność zabudowy </w:t>
      </w:r>
      <w:r w:rsidRPr="00136128">
        <w:rPr>
          <w:rFonts w:cstheme="minorHAnsi"/>
          <w:color w:val="000000" w:themeColor="text1"/>
        </w:rPr>
        <w:t>– 0,</w:t>
      </w:r>
      <w:r w:rsidR="00AB0A58" w:rsidRPr="00136128">
        <w:rPr>
          <w:rFonts w:cstheme="minorHAnsi"/>
          <w:color w:val="000000" w:themeColor="text1"/>
        </w:rPr>
        <w:t>7</w:t>
      </w:r>
      <w:r w:rsidRPr="00136128">
        <w:rPr>
          <w:rFonts w:cstheme="minorHAnsi"/>
          <w:color w:val="000000" w:themeColor="text1"/>
        </w:rPr>
        <w:t>;</w:t>
      </w:r>
    </w:p>
    <w:p w14:paraId="04135120" w14:textId="26EBB2AE" w:rsidR="005F75C7" w:rsidRPr="005F75C7" w:rsidRDefault="00E87B03" w:rsidP="005F75C7">
      <w:pPr>
        <w:pStyle w:val="Akapitzlist"/>
        <w:numPr>
          <w:ilvl w:val="0"/>
          <w:numId w:val="62"/>
        </w:numPr>
        <w:tabs>
          <w:tab w:val="left" w:pos="-709"/>
        </w:tabs>
        <w:spacing w:after="0"/>
        <w:jc w:val="both"/>
        <w:rPr>
          <w:rFonts w:cstheme="minorHAnsi"/>
        </w:rPr>
      </w:pPr>
      <w:r w:rsidRPr="005F75C7">
        <w:rPr>
          <w:rFonts w:cstheme="minorHAnsi"/>
        </w:rPr>
        <w:t>ustala się maksymalną wysokość zabudowy</w:t>
      </w:r>
      <w:r w:rsidR="005F75C7" w:rsidRPr="005F75C7">
        <w:rPr>
          <w:rFonts w:cstheme="minorHAnsi"/>
        </w:rPr>
        <w:t>, z zastrzeżeniem pkt 4</w:t>
      </w:r>
      <w:r w:rsidR="005F75C7">
        <w:rPr>
          <w:rFonts w:cstheme="minorHAnsi"/>
        </w:rPr>
        <w:t xml:space="preserve"> i 5</w:t>
      </w:r>
      <w:r w:rsidR="005F75C7" w:rsidRPr="005F75C7">
        <w:rPr>
          <w:rFonts w:cstheme="minorHAnsi"/>
        </w:rPr>
        <w:t>;</w:t>
      </w:r>
    </w:p>
    <w:p w14:paraId="525948DB" w14:textId="2A7D0FBB" w:rsidR="00D0375D" w:rsidRPr="005F75C7" w:rsidRDefault="00EA0670" w:rsidP="00EA0670">
      <w:pPr>
        <w:pStyle w:val="Akapitzlist"/>
        <w:numPr>
          <w:ilvl w:val="2"/>
          <w:numId w:val="62"/>
        </w:numPr>
        <w:tabs>
          <w:tab w:val="clear" w:pos="1080"/>
          <w:tab w:val="left" w:pos="-709"/>
        </w:tabs>
        <w:spacing w:after="0"/>
        <w:ind w:left="709" w:hanging="283"/>
        <w:jc w:val="both"/>
        <w:rPr>
          <w:rFonts w:cs="Calibri"/>
          <w:szCs w:val="24"/>
        </w:rPr>
      </w:pPr>
      <w:r w:rsidRPr="005F75C7">
        <w:rPr>
          <w:rFonts w:cstheme="minorHAnsi"/>
        </w:rPr>
        <w:t xml:space="preserve">dla budynków o dachach spadzistych </w:t>
      </w:r>
      <w:r w:rsidR="00D0375D" w:rsidRPr="005F75C7">
        <w:rPr>
          <w:rFonts w:cs="Calibri"/>
        </w:rPr>
        <w:t xml:space="preserve">– 12,0m,  </w:t>
      </w:r>
    </w:p>
    <w:p w14:paraId="464CCF80" w14:textId="36B73DF2" w:rsidR="00D0375D" w:rsidRPr="005F75C7" w:rsidRDefault="00D0375D" w:rsidP="00EA0670">
      <w:pPr>
        <w:pStyle w:val="Akapitzlist"/>
        <w:numPr>
          <w:ilvl w:val="2"/>
          <w:numId w:val="62"/>
        </w:numPr>
        <w:spacing w:after="0" w:line="264" w:lineRule="auto"/>
        <w:ind w:left="709" w:hanging="283"/>
        <w:jc w:val="both"/>
        <w:rPr>
          <w:rFonts w:cs="Calibri"/>
        </w:rPr>
      </w:pPr>
      <w:r w:rsidRPr="005F75C7">
        <w:rPr>
          <w:rFonts w:cs="Calibri"/>
        </w:rPr>
        <w:t xml:space="preserve">dla </w:t>
      </w:r>
      <w:r w:rsidRPr="005F75C7">
        <w:rPr>
          <w:rFonts w:asciiTheme="minorHAnsi" w:hAnsiTheme="minorHAnsi" w:cstheme="minorHAnsi"/>
        </w:rPr>
        <w:t>budynków</w:t>
      </w:r>
      <w:r w:rsidRPr="005F75C7">
        <w:rPr>
          <w:rFonts w:cs="Calibri"/>
        </w:rPr>
        <w:t xml:space="preserve"> o dachach płaskich – </w:t>
      </w:r>
      <w:r w:rsidR="005F75C7" w:rsidRPr="005F75C7">
        <w:rPr>
          <w:rFonts w:cs="Calibri"/>
        </w:rPr>
        <w:t>10,5</w:t>
      </w:r>
      <w:r w:rsidRPr="005F75C7">
        <w:rPr>
          <w:rFonts w:cs="Calibri"/>
        </w:rPr>
        <w:t>m,</w:t>
      </w:r>
    </w:p>
    <w:p w14:paraId="0BC14874" w14:textId="4D2418B1" w:rsidR="00D0375D" w:rsidRPr="005F75C7" w:rsidRDefault="00970330" w:rsidP="005F75C7">
      <w:pPr>
        <w:pStyle w:val="Akapitzlist"/>
        <w:numPr>
          <w:ilvl w:val="0"/>
          <w:numId w:val="62"/>
        </w:numPr>
        <w:spacing w:after="0" w:line="264" w:lineRule="auto"/>
        <w:jc w:val="both"/>
        <w:rPr>
          <w:rFonts w:cs="Calibri"/>
        </w:rPr>
      </w:pPr>
      <w:r w:rsidRPr="005F75C7">
        <w:rPr>
          <w:rFonts w:cs="Calibri"/>
        </w:rPr>
        <w:t>dla budynków</w:t>
      </w:r>
      <w:r w:rsidR="00D0375D" w:rsidRPr="005F75C7">
        <w:rPr>
          <w:rFonts w:cs="Calibri"/>
        </w:rPr>
        <w:t xml:space="preserve"> </w:t>
      </w:r>
      <w:r w:rsidRPr="005F75C7">
        <w:rPr>
          <w:rFonts w:asciiTheme="minorHAnsi" w:hAnsiTheme="minorHAnsi" w:cstheme="minorHAnsi"/>
        </w:rPr>
        <w:t>gospodarczych lub garażowych</w:t>
      </w:r>
      <w:r w:rsidR="00D0375D" w:rsidRPr="005F75C7">
        <w:rPr>
          <w:rFonts w:cs="Calibri"/>
        </w:rPr>
        <w:t xml:space="preserve"> - maksymalnie </w:t>
      </w:r>
      <w:r w:rsidR="00EA0670" w:rsidRPr="005F75C7">
        <w:rPr>
          <w:rFonts w:cs="Calibri"/>
        </w:rPr>
        <w:t>6</w:t>
      </w:r>
      <w:r w:rsidR="00D0375D" w:rsidRPr="005F75C7">
        <w:rPr>
          <w:rFonts w:cs="Calibri"/>
        </w:rPr>
        <w:t>,0 m,</w:t>
      </w:r>
    </w:p>
    <w:p w14:paraId="3EDC516E" w14:textId="546081A7" w:rsidR="0079139B" w:rsidRPr="005F75C7" w:rsidRDefault="0079139B" w:rsidP="005F75C7">
      <w:pPr>
        <w:pStyle w:val="Akapitzlist"/>
        <w:numPr>
          <w:ilvl w:val="0"/>
          <w:numId w:val="62"/>
        </w:numPr>
        <w:spacing w:after="0" w:line="264" w:lineRule="auto"/>
        <w:jc w:val="both"/>
        <w:rPr>
          <w:rFonts w:cs="Calibri"/>
        </w:rPr>
      </w:pPr>
      <w:r w:rsidRPr="005F75C7">
        <w:rPr>
          <w:rFonts w:cstheme="minorHAnsi"/>
        </w:rPr>
        <w:t>dopuszcza się zachowanie wysokości istniejących budynków</w:t>
      </w:r>
      <w:r w:rsidR="00BE2696" w:rsidRPr="005F75C7">
        <w:rPr>
          <w:rFonts w:cstheme="minorHAnsi"/>
        </w:rPr>
        <w:t xml:space="preserve"> </w:t>
      </w:r>
      <w:r w:rsidRPr="005F75C7">
        <w:rPr>
          <w:rFonts w:cstheme="minorHAnsi"/>
        </w:rPr>
        <w:t xml:space="preserve">z możliwością </w:t>
      </w:r>
      <w:r w:rsidR="00BE2696" w:rsidRPr="005F75C7">
        <w:rPr>
          <w:rFonts w:cstheme="minorHAnsi"/>
        </w:rPr>
        <w:t xml:space="preserve">ich </w:t>
      </w:r>
      <w:r w:rsidRPr="005F75C7">
        <w:rPr>
          <w:rFonts w:cstheme="minorHAnsi"/>
        </w:rPr>
        <w:t xml:space="preserve">przebudowy; </w:t>
      </w:r>
    </w:p>
    <w:p w14:paraId="252CB457" w14:textId="4DA091C9" w:rsidR="00E87B03" w:rsidRPr="00AB0A58" w:rsidRDefault="00E87B03" w:rsidP="00AB0A58">
      <w:pPr>
        <w:numPr>
          <w:ilvl w:val="0"/>
          <w:numId w:val="62"/>
        </w:numPr>
        <w:tabs>
          <w:tab w:val="clear" w:pos="360"/>
          <w:tab w:val="left" w:pos="-709"/>
        </w:tabs>
        <w:spacing w:after="0"/>
        <w:ind w:left="426" w:hanging="426"/>
        <w:jc w:val="both"/>
        <w:rPr>
          <w:rFonts w:cstheme="minorHAnsi"/>
        </w:rPr>
      </w:pPr>
      <w:r w:rsidRPr="00AB0A58">
        <w:rPr>
          <w:rFonts w:cstheme="minorHAnsi"/>
        </w:rPr>
        <w:t>ustala się wskaźnik minimalnego udziału powierzchni biologicznie czynnej dla działki budowlanej –50%;</w:t>
      </w:r>
    </w:p>
    <w:p w14:paraId="3F0F3D1B" w14:textId="77777777" w:rsidR="00E87B03" w:rsidRPr="00AB0A58" w:rsidRDefault="00E87B03" w:rsidP="00AB0A58">
      <w:pPr>
        <w:numPr>
          <w:ilvl w:val="0"/>
          <w:numId w:val="62"/>
        </w:numPr>
        <w:tabs>
          <w:tab w:val="clear" w:pos="360"/>
          <w:tab w:val="left" w:pos="-709"/>
        </w:tabs>
        <w:spacing w:after="0"/>
        <w:ind w:left="426" w:hanging="426"/>
        <w:jc w:val="both"/>
        <w:rPr>
          <w:rFonts w:cstheme="minorHAnsi"/>
        </w:rPr>
      </w:pPr>
      <w:r w:rsidRPr="00AB0A58">
        <w:rPr>
          <w:rFonts w:cstheme="minorHAnsi"/>
        </w:rPr>
        <w:t>ustala się maksymalną wielkość powierzchni zabudowy dla działki budowlanej – 40%;</w:t>
      </w:r>
    </w:p>
    <w:p w14:paraId="46A803EF" w14:textId="77777777" w:rsidR="00981C76" w:rsidRPr="00AB0A58" w:rsidRDefault="00981C76" w:rsidP="00AB0A58">
      <w:pPr>
        <w:numPr>
          <w:ilvl w:val="0"/>
          <w:numId w:val="62"/>
        </w:numPr>
        <w:tabs>
          <w:tab w:val="clear" w:pos="360"/>
          <w:tab w:val="left" w:pos="-709"/>
        </w:tabs>
        <w:spacing w:after="0"/>
        <w:ind w:left="426" w:hanging="426"/>
        <w:jc w:val="both"/>
        <w:rPr>
          <w:rStyle w:val="markedcontent"/>
          <w:rFonts w:cstheme="minorHAnsi"/>
        </w:rPr>
      </w:pPr>
      <w:r w:rsidRPr="00AB0A58">
        <w:rPr>
          <w:rStyle w:val="markedcontent"/>
          <w:rFonts w:cstheme="minorHAnsi"/>
        </w:rPr>
        <w:t>ustala się maksymalną powierzchnię sprzedaży dla wbudowanych usług handlu do 150 m</w:t>
      </w:r>
      <w:r w:rsidRPr="00AB0A58">
        <w:rPr>
          <w:rStyle w:val="markedcontent"/>
          <w:rFonts w:cstheme="minorHAnsi"/>
          <w:vertAlign w:val="superscript"/>
        </w:rPr>
        <w:t>2</w:t>
      </w:r>
      <w:r w:rsidRPr="00AB0A58">
        <w:rPr>
          <w:rStyle w:val="markedcontent"/>
          <w:rFonts w:cstheme="minorHAnsi"/>
        </w:rPr>
        <w:t>;</w:t>
      </w:r>
    </w:p>
    <w:p w14:paraId="36ABBA79" w14:textId="77777777" w:rsidR="00981C76" w:rsidRPr="00AB0A58" w:rsidRDefault="0079139B" w:rsidP="00AB0A58">
      <w:pPr>
        <w:numPr>
          <w:ilvl w:val="0"/>
          <w:numId w:val="62"/>
        </w:numPr>
        <w:tabs>
          <w:tab w:val="left" w:pos="-709"/>
        </w:tabs>
        <w:spacing w:after="0"/>
        <w:jc w:val="both"/>
        <w:rPr>
          <w:rFonts w:cstheme="minorHAnsi"/>
        </w:rPr>
      </w:pPr>
      <w:r w:rsidRPr="00AB0A58">
        <w:rPr>
          <w:rFonts w:cstheme="minorHAnsi"/>
        </w:rPr>
        <w:t xml:space="preserve"> </w:t>
      </w:r>
      <w:r w:rsidR="00981C76" w:rsidRPr="00AB0A58">
        <w:rPr>
          <w:rFonts w:cstheme="minorHAnsi"/>
        </w:rPr>
        <w:t>ustala się maksymalną powierzchnię sprzedaży dla usług handlu w odrębnych budynkach do 400m</w:t>
      </w:r>
      <w:r w:rsidR="00981C76" w:rsidRPr="00AB0A58">
        <w:rPr>
          <w:rFonts w:cstheme="minorHAnsi"/>
          <w:vertAlign w:val="superscript"/>
        </w:rPr>
        <w:t>2</w:t>
      </w:r>
      <w:r w:rsidR="00981C76" w:rsidRPr="00AB0A58">
        <w:rPr>
          <w:rFonts w:cstheme="minorHAnsi"/>
        </w:rPr>
        <w:t>;</w:t>
      </w:r>
    </w:p>
    <w:p w14:paraId="751D74D8" w14:textId="77777777" w:rsidR="00E87B03" w:rsidRPr="00AB0A58" w:rsidRDefault="00E87B03" w:rsidP="00AB0A58">
      <w:pPr>
        <w:numPr>
          <w:ilvl w:val="0"/>
          <w:numId w:val="62"/>
        </w:numPr>
        <w:tabs>
          <w:tab w:val="clear" w:pos="360"/>
          <w:tab w:val="left" w:pos="-709"/>
        </w:tabs>
        <w:spacing w:after="0"/>
        <w:ind w:left="426" w:hanging="426"/>
        <w:jc w:val="both"/>
        <w:rPr>
          <w:rFonts w:cstheme="minorHAnsi"/>
        </w:rPr>
      </w:pPr>
      <w:r w:rsidRPr="00AB0A58">
        <w:rPr>
          <w:rFonts w:cstheme="minorHAnsi"/>
        </w:rPr>
        <w:t>ustala się minimalną powierzchnię nowo wydzielonych działek budowlanych:</w:t>
      </w:r>
    </w:p>
    <w:p w14:paraId="061867DA" w14:textId="77777777" w:rsidR="00186E14" w:rsidRPr="00AB0A58" w:rsidRDefault="00186E14" w:rsidP="00AB0A58">
      <w:pPr>
        <w:pStyle w:val="wypunktowaniemyslnik"/>
        <w:numPr>
          <w:ilvl w:val="0"/>
          <w:numId w:val="0"/>
        </w:numPr>
        <w:spacing w:line="276" w:lineRule="auto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0A58">
        <w:rPr>
          <w:rFonts w:asciiTheme="minorHAnsi" w:hAnsiTheme="minorHAnsi" w:cstheme="minorHAnsi"/>
          <w:color w:val="auto"/>
          <w:sz w:val="22"/>
          <w:szCs w:val="22"/>
        </w:rPr>
        <w:t xml:space="preserve"> a) dla usług</w:t>
      </w:r>
      <w:r w:rsidR="002A5A03" w:rsidRPr="00AB0A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B0A58">
        <w:rPr>
          <w:rFonts w:asciiTheme="minorHAnsi" w:hAnsiTheme="minorHAnsi" w:cstheme="minorHAnsi"/>
          <w:color w:val="auto"/>
          <w:sz w:val="22"/>
          <w:szCs w:val="22"/>
        </w:rPr>
        <w:t>– 2000m</w:t>
      </w:r>
      <w:r w:rsidRPr="00AB0A58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2</w:t>
      </w:r>
    </w:p>
    <w:p w14:paraId="7154C087" w14:textId="73E31DBF" w:rsidR="00186E14" w:rsidRPr="00AB0A58" w:rsidRDefault="00186E14" w:rsidP="00AB0A58">
      <w:pPr>
        <w:tabs>
          <w:tab w:val="left" w:pos="-709"/>
        </w:tabs>
        <w:spacing w:after="0"/>
        <w:ind w:left="426"/>
        <w:jc w:val="both"/>
        <w:rPr>
          <w:rFonts w:cstheme="minorHAnsi"/>
        </w:rPr>
      </w:pPr>
      <w:r w:rsidRPr="00AB0A58">
        <w:rPr>
          <w:rFonts w:cstheme="minorHAnsi"/>
        </w:rPr>
        <w:t>b) dla budynku mieszkalnego jednorodzinnego woln</w:t>
      </w:r>
      <w:r w:rsidR="00123896" w:rsidRPr="00AB0A58">
        <w:rPr>
          <w:rFonts w:cstheme="minorHAnsi"/>
        </w:rPr>
        <w:t>o</w:t>
      </w:r>
      <w:r w:rsidR="00C80F8B" w:rsidRPr="00AB0A58">
        <w:rPr>
          <w:rFonts w:cstheme="minorHAnsi"/>
        </w:rPr>
        <w:t xml:space="preserve"> </w:t>
      </w:r>
      <w:r w:rsidRPr="00AB0A58">
        <w:rPr>
          <w:rFonts w:cstheme="minorHAnsi"/>
        </w:rPr>
        <w:t>stojącego – 1000m</w:t>
      </w:r>
      <w:r w:rsidRPr="00AB0A58">
        <w:rPr>
          <w:rFonts w:cstheme="minorHAnsi"/>
          <w:vertAlign w:val="superscript"/>
        </w:rPr>
        <w:t>2</w:t>
      </w:r>
    </w:p>
    <w:p w14:paraId="5B6AECEF" w14:textId="3313628D" w:rsidR="00186E14" w:rsidRPr="00AB0A58" w:rsidRDefault="00186E14" w:rsidP="00AB0A58">
      <w:pPr>
        <w:spacing w:after="0"/>
        <w:jc w:val="both"/>
        <w:rPr>
          <w:rFonts w:cstheme="minorHAnsi"/>
        </w:rPr>
      </w:pPr>
      <w:r w:rsidRPr="00AB0A58">
        <w:rPr>
          <w:rFonts w:cstheme="minorHAnsi"/>
        </w:rPr>
        <w:t xml:space="preserve">       </w:t>
      </w:r>
      <w:r w:rsidR="00C64710">
        <w:rPr>
          <w:rFonts w:cstheme="minorHAnsi"/>
        </w:rPr>
        <w:t xml:space="preserve"> </w:t>
      </w:r>
      <w:r w:rsidRPr="00AB0A58">
        <w:rPr>
          <w:rFonts w:cstheme="minorHAnsi"/>
        </w:rPr>
        <w:t xml:space="preserve">c) dla budynku mieszkalnego jednorodzinnego w </w:t>
      </w:r>
      <w:r w:rsidR="002A5A03" w:rsidRPr="00AB0A58">
        <w:rPr>
          <w:rFonts w:cstheme="minorHAnsi"/>
        </w:rPr>
        <w:t xml:space="preserve">zabudowie </w:t>
      </w:r>
      <w:r w:rsidRPr="00AB0A58">
        <w:rPr>
          <w:rFonts w:cstheme="minorHAnsi"/>
        </w:rPr>
        <w:t>bliźniaczej:</w:t>
      </w:r>
    </w:p>
    <w:p w14:paraId="30106A43" w14:textId="77777777" w:rsidR="00186E14" w:rsidRPr="00AB0A58" w:rsidRDefault="00186E14" w:rsidP="00AB0A58">
      <w:pPr>
        <w:pStyle w:val="Numerowany"/>
        <w:numPr>
          <w:ilvl w:val="0"/>
          <w:numId w:val="54"/>
        </w:numPr>
        <w:tabs>
          <w:tab w:val="left" w:pos="-709"/>
        </w:tabs>
        <w:spacing w:line="276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>750m</w:t>
      </w:r>
      <w:r w:rsidRPr="00AB0A58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AB0A58">
        <w:rPr>
          <w:rFonts w:asciiTheme="minorHAnsi" w:hAnsiTheme="minorHAnsi" w:cstheme="minorHAnsi"/>
          <w:sz w:val="22"/>
          <w:szCs w:val="22"/>
        </w:rPr>
        <w:t xml:space="preserve"> z dwoma lokalami mieszkalnymi,</w:t>
      </w:r>
    </w:p>
    <w:p w14:paraId="00C9533A" w14:textId="77777777" w:rsidR="00186E14" w:rsidRPr="00AB0A58" w:rsidRDefault="00186E14" w:rsidP="00AB0A58">
      <w:pPr>
        <w:pStyle w:val="Akapitzlist"/>
        <w:numPr>
          <w:ilvl w:val="0"/>
          <w:numId w:val="54"/>
        </w:numPr>
        <w:tabs>
          <w:tab w:val="left" w:pos="-709"/>
        </w:tabs>
        <w:spacing w:after="0"/>
        <w:ind w:left="993" w:hanging="284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500m</w:t>
      </w:r>
      <w:r w:rsidRPr="00AB0A58">
        <w:rPr>
          <w:rFonts w:asciiTheme="minorHAnsi" w:hAnsiTheme="minorHAnsi" w:cstheme="minorHAnsi"/>
          <w:vertAlign w:val="superscript"/>
        </w:rPr>
        <w:t>2</w:t>
      </w:r>
      <w:r w:rsidRPr="00AB0A58">
        <w:rPr>
          <w:rFonts w:asciiTheme="minorHAnsi" w:hAnsiTheme="minorHAnsi" w:cstheme="minorHAnsi"/>
        </w:rPr>
        <w:t xml:space="preserve"> z jednym lokalem mieszkalnym</w:t>
      </w:r>
    </w:p>
    <w:p w14:paraId="6E60301B" w14:textId="77777777" w:rsidR="00E87B03" w:rsidRPr="00AB0A58" w:rsidRDefault="00E87B03" w:rsidP="00AB0A58">
      <w:pPr>
        <w:pStyle w:val="Akapitzlist"/>
        <w:widowControl/>
        <w:numPr>
          <w:ilvl w:val="0"/>
          <w:numId w:val="57"/>
        </w:numPr>
        <w:spacing w:after="0"/>
        <w:ind w:left="0" w:firstLine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W zakresie zasad obsługi komunikacyjnej:</w:t>
      </w:r>
    </w:p>
    <w:p w14:paraId="7B227F87" w14:textId="79ACADCA" w:rsidR="00E87B03" w:rsidRPr="00AB0A58" w:rsidRDefault="00E87B03" w:rsidP="00AB0A58">
      <w:pPr>
        <w:pStyle w:val="Akapitzlist"/>
        <w:numPr>
          <w:ilvl w:val="1"/>
          <w:numId w:val="18"/>
        </w:numPr>
        <w:spacing w:after="0"/>
        <w:jc w:val="both"/>
        <w:rPr>
          <w:rFonts w:asciiTheme="minorHAnsi" w:eastAsiaTheme="minorHAnsi" w:hAnsiTheme="minorHAnsi" w:cstheme="minorHAnsi"/>
        </w:rPr>
      </w:pPr>
      <w:r w:rsidRPr="00AB0A58">
        <w:rPr>
          <w:rFonts w:asciiTheme="minorHAnsi" w:eastAsia="Times New Roman" w:hAnsiTheme="minorHAnsi" w:cstheme="minorHAnsi"/>
          <w:lang w:bidi="pl-PL"/>
        </w:rPr>
        <w:t xml:space="preserve">ustala się obsługę komunikacyjną </w:t>
      </w:r>
      <w:r w:rsidR="0012628F">
        <w:rPr>
          <w:rFonts w:asciiTheme="minorHAnsi" w:eastAsia="Times New Roman" w:hAnsiTheme="minorHAnsi" w:cstheme="minorHAnsi"/>
          <w:lang w:bidi="pl-PL"/>
        </w:rPr>
        <w:t>od</w:t>
      </w:r>
      <w:r w:rsidRPr="00AB0A58">
        <w:rPr>
          <w:rFonts w:asciiTheme="minorHAnsi" w:eastAsia="Times New Roman" w:hAnsiTheme="minorHAnsi" w:cstheme="minorHAnsi"/>
          <w:lang w:bidi="pl-PL"/>
        </w:rPr>
        <w:t xml:space="preserve"> ul. Długiej (drog</w:t>
      </w:r>
      <w:r w:rsidR="00186E14" w:rsidRPr="00AB0A58">
        <w:rPr>
          <w:rFonts w:asciiTheme="minorHAnsi" w:eastAsia="Times New Roman" w:hAnsiTheme="minorHAnsi" w:cstheme="minorHAnsi"/>
          <w:lang w:bidi="pl-PL"/>
        </w:rPr>
        <w:t>i</w:t>
      </w:r>
      <w:r w:rsidRPr="00AB0A58">
        <w:rPr>
          <w:rFonts w:asciiTheme="minorHAnsi" w:eastAsia="Times New Roman" w:hAnsiTheme="minorHAnsi" w:cstheme="minorHAnsi"/>
          <w:lang w:bidi="pl-PL"/>
        </w:rPr>
        <w:t xml:space="preserve"> publiczn</w:t>
      </w:r>
      <w:r w:rsidR="00186E14" w:rsidRPr="00AB0A58">
        <w:rPr>
          <w:rFonts w:asciiTheme="minorHAnsi" w:eastAsia="Times New Roman" w:hAnsiTheme="minorHAnsi" w:cstheme="minorHAnsi"/>
          <w:lang w:bidi="pl-PL"/>
        </w:rPr>
        <w:t>e</w:t>
      </w:r>
      <w:r w:rsidR="006E48B8" w:rsidRPr="00AB0A58">
        <w:rPr>
          <w:rFonts w:asciiTheme="minorHAnsi" w:eastAsia="Times New Roman" w:hAnsiTheme="minorHAnsi" w:cstheme="minorHAnsi"/>
          <w:lang w:bidi="pl-PL"/>
        </w:rPr>
        <w:t>j</w:t>
      </w:r>
      <w:r w:rsidRPr="00AB0A58">
        <w:rPr>
          <w:rFonts w:asciiTheme="minorHAnsi" w:eastAsia="Times New Roman" w:hAnsiTheme="minorHAnsi" w:cstheme="minorHAnsi"/>
          <w:lang w:bidi="pl-PL"/>
        </w:rPr>
        <w:t xml:space="preserve"> poza </w:t>
      </w:r>
      <w:r w:rsidR="0070507D" w:rsidRPr="00AB0A58">
        <w:rPr>
          <w:rFonts w:asciiTheme="minorHAnsi" w:eastAsia="Times New Roman" w:hAnsiTheme="minorHAnsi" w:cstheme="minorHAnsi"/>
          <w:lang w:bidi="pl-PL"/>
        </w:rPr>
        <w:t>obszarem</w:t>
      </w:r>
      <w:r w:rsidRPr="00AB0A58">
        <w:rPr>
          <w:rFonts w:asciiTheme="minorHAnsi" w:eastAsia="Times New Roman" w:hAnsiTheme="minorHAnsi" w:cstheme="minorHAnsi"/>
          <w:lang w:bidi="pl-PL"/>
        </w:rPr>
        <w:t xml:space="preserve"> plan</w:t>
      </w:r>
      <w:r w:rsidR="007F7B80" w:rsidRPr="00AB0A58">
        <w:rPr>
          <w:rFonts w:asciiTheme="minorHAnsi" w:eastAsia="Times New Roman" w:hAnsiTheme="minorHAnsi" w:cstheme="minorHAnsi"/>
          <w:lang w:bidi="pl-PL"/>
        </w:rPr>
        <w:t xml:space="preserve">u) </w:t>
      </w:r>
      <w:r w:rsidR="006E48B8" w:rsidRPr="00AB0A58">
        <w:rPr>
          <w:rFonts w:asciiTheme="minorHAnsi" w:eastAsia="Times New Roman" w:hAnsiTheme="minorHAnsi" w:cstheme="minorHAnsi"/>
          <w:lang w:bidi="pl-PL"/>
        </w:rPr>
        <w:t xml:space="preserve">oraz </w:t>
      </w:r>
      <w:r w:rsidR="0012628F">
        <w:rPr>
          <w:rFonts w:asciiTheme="minorHAnsi" w:eastAsia="Times New Roman" w:hAnsiTheme="minorHAnsi" w:cstheme="minorHAnsi"/>
          <w:lang w:bidi="pl-PL"/>
        </w:rPr>
        <w:t>od</w:t>
      </w:r>
      <w:r w:rsidR="00B96CAB">
        <w:rPr>
          <w:rFonts w:asciiTheme="minorHAnsi" w:eastAsia="Times New Roman" w:hAnsiTheme="minorHAnsi" w:cstheme="minorHAnsi"/>
          <w:lang w:bidi="pl-PL"/>
        </w:rPr>
        <w:t xml:space="preserve"> </w:t>
      </w:r>
      <w:r w:rsidR="006E48B8" w:rsidRPr="00AB0A58">
        <w:rPr>
          <w:rFonts w:asciiTheme="minorHAnsi" w:eastAsia="Times New Roman" w:hAnsiTheme="minorHAnsi" w:cstheme="minorHAnsi"/>
          <w:lang w:bidi="pl-PL"/>
        </w:rPr>
        <w:t>drog</w:t>
      </w:r>
      <w:r w:rsidR="00B96CAB">
        <w:rPr>
          <w:rFonts w:asciiTheme="minorHAnsi" w:eastAsia="Times New Roman" w:hAnsiTheme="minorHAnsi" w:cstheme="minorHAnsi"/>
          <w:lang w:bidi="pl-PL"/>
        </w:rPr>
        <w:t>i</w:t>
      </w:r>
      <w:r w:rsidR="006E48B8" w:rsidRPr="00AB0A58">
        <w:rPr>
          <w:rFonts w:asciiTheme="minorHAnsi" w:eastAsia="Times New Roman" w:hAnsiTheme="minorHAnsi" w:cstheme="minorHAnsi"/>
          <w:lang w:bidi="pl-PL"/>
        </w:rPr>
        <w:t xml:space="preserve"> klasy zbiorczej KZ – ul. Grudzi </w:t>
      </w:r>
      <w:r w:rsidR="00490D57" w:rsidRPr="00AB0A58">
        <w:rPr>
          <w:rFonts w:asciiTheme="minorHAnsi" w:eastAsia="Times New Roman" w:hAnsiTheme="minorHAnsi" w:cstheme="minorHAnsi"/>
          <w:lang w:bidi="pl-PL"/>
        </w:rPr>
        <w:t>–</w:t>
      </w:r>
      <w:r w:rsidR="006E48B8" w:rsidRPr="00AB0A58">
        <w:rPr>
          <w:rFonts w:asciiTheme="minorHAnsi" w:eastAsia="Times New Roman" w:hAnsiTheme="minorHAnsi" w:cstheme="minorHAnsi"/>
          <w:lang w:bidi="pl-PL"/>
        </w:rPr>
        <w:t xml:space="preserve"> </w:t>
      </w:r>
      <w:r w:rsidR="00490D57" w:rsidRPr="00AB0A58">
        <w:rPr>
          <w:rFonts w:asciiTheme="minorHAnsi" w:eastAsia="Times New Roman" w:hAnsiTheme="minorHAnsi" w:cstheme="minorHAnsi"/>
          <w:lang w:bidi="pl-PL"/>
        </w:rPr>
        <w:t xml:space="preserve">(część drogi poza obszarem planu) </w:t>
      </w:r>
      <w:r w:rsidR="007F7B80" w:rsidRPr="00AB0A58">
        <w:rPr>
          <w:rFonts w:asciiTheme="minorHAnsi" w:eastAsia="Times New Roman" w:hAnsiTheme="minorHAnsi" w:cstheme="minorHAnsi"/>
          <w:lang w:bidi="pl-PL"/>
        </w:rPr>
        <w:t xml:space="preserve">poprzez drogę wewnętrzną </w:t>
      </w:r>
      <w:r w:rsidR="004D5323" w:rsidRPr="00AB0A58">
        <w:rPr>
          <w:rFonts w:asciiTheme="minorHAnsi" w:eastAsia="Times New Roman" w:hAnsiTheme="minorHAnsi" w:cstheme="minorHAnsi"/>
          <w:lang w:bidi="pl-PL"/>
        </w:rPr>
        <w:t>1</w:t>
      </w:r>
      <w:r w:rsidR="007F7B80" w:rsidRPr="00AB0A58">
        <w:rPr>
          <w:rFonts w:asciiTheme="minorHAnsi" w:eastAsia="Times New Roman" w:hAnsiTheme="minorHAnsi" w:cstheme="minorHAnsi"/>
          <w:lang w:bidi="pl-PL"/>
        </w:rPr>
        <w:t>KDW;</w:t>
      </w:r>
    </w:p>
    <w:p w14:paraId="45C99ED2" w14:textId="1C6230A4" w:rsidR="004D5323" w:rsidRPr="00AB0A58" w:rsidRDefault="00D55DD9" w:rsidP="00AB0A58">
      <w:pPr>
        <w:spacing w:after="0"/>
        <w:jc w:val="both"/>
        <w:rPr>
          <w:rFonts w:cstheme="minorHAnsi"/>
        </w:rPr>
      </w:pPr>
      <w:r w:rsidRPr="00AB0A58">
        <w:rPr>
          <w:rFonts w:eastAsia="Times New Roman" w:cstheme="minorHAnsi"/>
          <w:lang w:bidi="pl-PL"/>
        </w:rPr>
        <w:t>2)   d</w:t>
      </w:r>
      <w:r w:rsidR="004D5323" w:rsidRPr="00AB0A58">
        <w:rPr>
          <w:rFonts w:eastAsia="Times New Roman" w:cstheme="minorHAnsi"/>
          <w:lang w:bidi="pl-PL"/>
        </w:rPr>
        <w:t>opuszcza się obsługę komunikacyjną poprzez drogę wewnętrzną 2KDW;</w:t>
      </w:r>
    </w:p>
    <w:p w14:paraId="75836AD5" w14:textId="40FED48D" w:rsidR="007F7B80" w:rsidRPr="00AB0A58" w:rsidRDefault="007F7B80" w:rsidP="00AB0A58">
      <w:pPr>
        <w:numPr>
          <w:ilvl w:val="0"/>
          <w:numId w:val="18"/>
        </w:numPr>
        <w:spacing w:after="0"/>
        <w:ind w:left="426" w:hanging="426"/>
        <w:jc w:val="both"/>
        <w:rPr>
          <w:rFonts w:cstheme="minorHAnsi"/>
        </w:rPr>
      </w:pPr>
      <w:r w:rsidRPr="00AB0A58">
        <w:rPr>
          <w:rFonts w:eastAsia="Times New Roman" w:cstheme="minorHAnsi"/>
          <w:lang w:bidi="pl-PL"/>
        </w:rPr>
        <w:t xml:space="preserve">dopuszcza się obsługę komunikacyjną </w:t>
      </w:r>
      <w:r w:rsidR="0012628F">
        <w:rPr>
          <w:rFonts w:eastAsia="Times New Roman" w:cstheme="minorHAnsi"/>
          <w:lang w:bidi="pl-PL"/>
        </w:rPr>
        <w:t>od</w:t>
      </w:r>
      <w:r w:rsidRPr="00AB0A58">
        <w:rPr>
          <w:rFonts w:eastAsia="Times New Roman" w:cstheme="minorHAnsi"/>
          <w:lang w:bidi="pl-PL"/>
        </w:rPr>
        <w:t xml:space="preserve"> innych dróg wewnętrznych poza obszarem planu;</w:t>
      </w:r>
    </w:p>
    <w:p w14:paraId="4DA652E8" w14:textId="3E935B51" w:rsidR="00E87B03" w:rsidRPr="00AB0A58" w:rsidRDefault="00E87B03" w:rsidP="00AB0A58">
      <w:pPr>
        <w:numPr>
          <w:ilvl w:val="0"/>
          <w:numId w:val="18"/>
        </w:numPr>
        <w:spacing w:after="0"/>
        <w:ind w:left="426" w:hanging="426"/>
        <w:jc w:val="both"/>
        <w:rPr>
          <w:rFonts w:cstheme="minorHAnsi"/>
        </w:rPr>
      </w:pPr>
      <w:r w:rsidRPr="00AB0A58">
        <w:rPr>
          <w:rFonts w:eastAsia="Times New Roman" w:cstheme="minorHAnsi"/>
          <w:lang w:bidi="pl-PL"/>
        </w:rPr>
        <w:t xml:space="preserve">dopuszcza </w:t>
      </w:r>
      <w:r w:rsidR="007F7B80" w:rsidRPr="00AB0A58">
        <w:rPr>
          <w:rFonts w:eastAsia="Times New Roman" w:cstheme="minorHAnsi"/>
          <w:lang w:bidi="pl-PL"/>
        </w:rPr>
        <w:t xml:space="preserve">się dostęp do działek budowlanych poprzez </w:t>
      </w:r>
      <w:r w:rsidR="00F1616F" w:rsidRPr="00AB0A58">
        <w:rPr>
          <w:rFonts w:eastAsia="Times New Roman" w:cstheme="minorHAnsi"/>
          <w:lang w:bidi="pl-PL"/>
        </w:rPr>
        <w:t xml:space="preserve">projektowane </w:t>
      </w:r>
      <w:r w:rsidR="007F7B80" w:rsidRPr="00AB0A58">
        <w:rPr>
          <w:rFonts w:eastAsia="Times New Roman" w:cstheme="minorHAnsi"/>
          <w:lang w:bidi="pl-PL"/>
        </w:rPr>
        <w:t xml:space="preserve">drogi wewnętrzne </w:t>
      </w:r>
      <w:r w:rsidRPr="00AB0A58">
        <w:rPr>
          <w:rFonts w:eastAsia="Times New Roman" w:cstheme="minorHAnsi"/>
          <w:lang w:bidi="pl-PL"/>
        </w:rPr>
        <w:t xml:space="preserve">zgodnie z ustaleniami </w:t>
      </w:r>
      <w:r w:rsidR="00B96CAB">
        <w:rPr>
          <w:rFonts w:eastAsia="Times New Roman" w:cstheme="minorHAnsi"/>
          <w:lang w:bidi="pl-PL"/>
        </w:rPr>
        <w:t>§</w:t>
      </w:r>
      <w:r w:rsidRPr="00AB0A58">
        <w:rPr>
          <w:rFonts w:eastAsia="Times New Roman" w:cstheme="minorHAnsi"/>
          <w:lang w:bidi="pl-PL"/>
        </w:rPr>
        <w:t xml:space="preserve">13 ust.1 pkt </w:t>
      </w:r>
      <w:r w:rsidR="00B96CAB">
        <w:rPr>
          <w:rFonts w:eastAsia="Times New Roman" w:cstheme="minorHAnsi"/>
          <w:lang w:bidi="pl-PL"/>
        </w:rPr>
        <w:t>3</w:t>
      </w:r>
      <w:r w:rsidRPr="00AB0A58">
        <w:rPr>
          <w:rFonts w:eastAsia="Times New Roman" w:cstheme="minorHAnsi"/>
          <w:lang w:bidi="pl-PL"/>
        </w:rPr>
        <w:t>;</w:t>
      </w:r>
    </w:p>
    <w:p w14:paraId="00C76CEB" w14:textId="77777777" w:rsidR="00E87B03" w:rsidRPr="00AB0A58" w:rsidRDefault="00E87B03" w:rsidP="00AB0A58">
      <w:pPr>
        <w:numPr>
          <w:ilvl w:val="0"/>
          <w:numId w:val="18"/>
        </w:numPr>
        <w:spacing w:after="0"/>
        <w:ind w:left="426" w:hanging="426"/>
        <w:jc w:val="both"/>
        <w:rPr>
          <w:rFonts w:cstheme="minorHAnsi"/>
        </w:rPr>
      </w:pPr>
      <w:r w:rsidRPr="00AB0A58">
        <w:rPr>
          <w:rFonts w:eastAsia="Times New Roman" w:cstheme="minorHAnsi"/>
          <w:lang w:bidi="pl-PL"/>
        </w:rPr>
        <w:t>w zakresie parkowania obowiązują przepisy §13 ust.</w:t>
      </w:r>
      <w:r w:rsidR="007F7B80" w:rsidRPr="00AB0A58">
        <w:rPr>
          <w:rFonts w:eastAsia="Times New Roman" w:cstheme="minorHAnsi"/>
          <w:lang w:bidi="pl-PL"/>
        </w:rPr>
        <w:t xml:space="preserve"> </w:t>
      </w:r>
      <w:r w:rsidRPr="00AB0A58">
        <w:rPr>
          <w:rFonts w:eastAsia="Times New Roman" w:cstheme="minorHAnsi"/>
          <w:lang w:bidi="pl-PL"/>
        </w:rPr>
        <w:t>2.</w:t>
      </w:r>
    </w:p>
    <w:p w14:paraId="7DAA36A7" w14:textId="77777777" w:rsidR="00E87B03" w:rsidRPr="00AB0A58" w:rsidRDefault="00E87B03" w:rsidP="00AB0A58">
      <w:pPr>
        <w:pStyle w:val="Akapitzlist"/>
        <w:widowControl/>
        <w:numPr>
          <w:ilvl w:val="0"/>
          <w:numId w:val="57"/>
        </w:numPr>
        <w:spacing w:after="0"/>
        <w:ind w:left="0" w:firstLine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W zakresie nieuregulowanym powyżej, obowiązują przepisy ogólne, dotyczące w szczególności nakazów, zakazów, dopuszczeń i ograniczeń w zagospodarowaniu terenów.</w:t>
      </w:r>
    </w:p>
    <w:p w14:paraId="066B50E0" w14:textId="77777777" w:rsidR="00A22DD5" w:rsidRPr="00AB0A58" w:rsidRDefault="00A22DD5" w:rsidP="00AB0A58">
      <w:pPr>
        <w:spacing w:after="0"/>
        <w:ind w:firstLine="425"/>
        <w:jc w:val="both"/>
        <w:rPr>
          <w:rFonts w:cstheme="minorHAnsi"/>
          <w:b/>
        </w:rPr>
      </w:pPr>
    </w:p>
    <w:p w14:paraId="30FE6007" w14:textId="4FFB231F" w:rsidR="00240C64" w:rsidRPr="00AB0A58" w:rsidRDefault="009C002A" w:rsidP="00AB0A58">
      <w:pPr>
        <w:spacing w:after="0"/>
        <w:ind w:firstLine="425"/>
        <w:jc w:val="both"/>
        <w:rPr>
          <w:rFonts w:cstheme="minorHAnsi"/>
        </w:rPr>
      </w:pPr>
      <w:r w:rsidRPr="00AB0A58">
        <w:rPr>
          <w:rFonts w:cstheme="minorHAnsi"/>
          <w:b/>
        </w:rPr>
        <w:t>§ 1</w:t>
      </w:r>
      <w:r w:rsidR="00A22DD5" w:rsidRPr="00AB0A58">
        <w:rPr>
          <w:rFonts w:cstheme="minorHAnsi"/>
          <w:b/>
        </w:rPr>
        <w:t>8</w:t>
      </w:r>
      <w:r w:rsidR="00240C64" w:rsidRPr="00AB0A58">
        <w:rPr>
          <w:rFonts w:cstheme="minorHAnsi"/>
          <w:b/>
        </w:rPr>
        <w:t>.</w:t>
      </w:r>
      <w:r w:rsidR="00240C64" w:rsidRPr="00AB0A58">
        <w:rPr>
          <w:rFonts w:cstheme="minorHAnsi"/>
        </w:rPr>
        <w:t xml:space="preserve"> Dla </w:t>
      </w:r>
      <w:r w:rsidR="00240C64" w:rsidRPr="00AB0A58">
        <w:rPr>
          <w:rFonts w:eastAsia="Times New Roman" w:cstheme="minorHAnsi"/>
          <w:lang w:eastAsia="pl-PL"/>
        </w:rPr>
        <w:t>terenu infrastruktury technicznej – ujęcia wód podziemnych</w:t>
      </w:r>
      <w:r w:rsidR="002807D4" w:rsidRPr="00AB0A58">
        <w:rPr>
          <w:rFonts w:cstheme="minorHAnsi"/>
        </w:rPr>
        <w:t xml:space="preserve"> </w:t>
      </w:r>
      <w:r w:rsidR="00240C64" w:rsidRPr="00AB0A58">
        <w:rPr>
          <w:rFonts w:cstheme="minorHAnsi"/>
        </w:rPr>
        <w:t>ITW:</w:t>
      </w:r>
    </w:p>
    <w:p w14:paraId="29B6B3CD" w14:textId="77777777" w:rsidR="00240C64" w:rsidRPr="00AB0A58" w:rsidRDefault="00C76FC9" w:rsidP="00AB0A58">
      <w:pPr>
        <w:pStyle w:val="Akapitzlist"/>
        <w:widowControl/>
        <w:numPr>
          <w:ilvl w:val="0"/>
          <w:numId w:val="70"/>
        </w:numPr>
        <w:spacing w:after="0"/>
        <w:ind w:left="0" w:firstLine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U</w:t>
      </w:r>
      <w:r w:rsidR="00240C64" w:rsidRPr="00AB0A58">
        <w:rPr>
          <w:rFonts w:asciiTheme="minorHAnsi" w:hAnsiTheme="minorHAnsi" w:cstheme="minorHAnsi"/>
        </w:rPr>
        <w:t xml:space="preserve">stala się przeznaczenie </w:t>
      </w:r>
      <w:r w:rsidR="00240C64" w:rsidRPr="00AB0A58">
        <w:rPr>
          <w:rFonts w:asciiTheme="minorHAnsi" w:eastAsia="Times New Roman" w:hAnsiTheme="minorHAnsi" w:cstheme="minorHAnsi"/>
          <w:lang w:eastAsia="pl-PL"/>
        </w:rPr>
        <w:t>teren</w:t>
      </w:r>
      <w:r w:rsidR="0079139B" w:rsidRPr="00AB0A58">
        <w:rPr>
          <w:rFonts w:asciiTheme="minorHAnsi" w:eastAsia="Times New Roman" w:hAnsiTheme="minorHAnsi" w:cstheme="minorHAnsi"/>
          <w:lang w:eastAsia="pl-PL"/>
        </w:rPr>
        <w:t>u - teren</w:t>
      </w:r>
      <w:r w:rsidR="00240C64" w:rsidRPr="00AB0A58">
        <w:rPr>
          <w:rFonts w:asciiTheme="minorHAnsi" w:eastAsia="Times New Roman" w:hAnsiTheme="minorHAnsi" w:cstheme="minorHAnsi"/>
          <w:lang w:eastAsia="pl-PL"/>
        </w:rPr>
        <w:t xml:space="preserve"> infrastruktury technicznej – ujęcie wód podziemnych;</w:t>
      </w:r>
    </w:p>
    <w:p w14:paraId="611C8F58" w14:textId="2FB34C27" w:rsidR="0079139B" w:rsidRPr="005F75C7" w:rsidRDefault="00C76FC9" w:rsidP="00AB0A58">
      <w:pPr>
        <w:pStyle w:val="Akapitzlist"/>
        <w:widowControl/>
        <w:numPr>
          <w:ilvl w:val="0"/>
          <w:numId w:val="70"/>
        </w:numPr>
        <w:spacing w:after="0"/>
        <w:ind w:left="0" w:firstLine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W</w:t>
      </w:r>
      <w:r w:rsidR="00240C64" w:rsidRPr="00AB0A58">
        <w:rPr>
          <w:rFonts w:asciiTheme="minorHAnsi" w:hAnsiTheme="minorHAnsi" w:cstheme="minorHAnsi"/>
        </w:rPr>
        <w:t xml:space="preserve"> zakresie zasad zago</w:t>
      </w:r>
      <w:r w:rsidR="001D4A3A" w:rsidRPr="00AB0A58">
        <w:rPr>
          <w:rFonts w:asciiTheme="minorHAnsi" w:hAnsiTheme="minorHAnsi" w:cstheme="minorHAnsi"/>
        </w:rPr>
        <w:t>spodarowania terenu ustala się zachowanie</w:t>
      </w:r>
      <w:r w:rsidR="009461CB" w:rsidRPr="00AB0A58">
        <w:rPr>
          <w:rFonts w:asciiTheme="minorHAnsi" w:hAnsiTheme="minorHAnsi" w:cstheme="minorHAnsi"/>
        </w:rPr>
        <w:t xml:space="preserve"> </w:t>
      </w:r>
      <w:r w:rsidR="009461CB" w:rsidRPr="005F75C7">
        <w:rPr>
          <w:rFonts w:asciiTheme="minorHAnsi" w:hAnsiTheme="minorHAnsi" w:cstheme="minorHAnsi"/>
        </w:rPr>
        <w:t>istniejące</w:t>
      </w:r>
      <w:r w:rsidR="0032133C" w:rsidRPr="005F75C7">
        <w:rPr>
          <w:rFonts w:asciiTheme="minorHAnsi" w:hAnsiTheme="minorHAnsi" w:cstheme="minorHAnsi"/>
        </w:rPr>
        <w:t>go</w:t>
      </w:r>
      <w:r w:rsidR="009461CB" w:rsidRPr="005F75C7">
        <w:rPr>
          <w:rFonts w:asciiTheme="minorHAnsi" w:hAnsiTheme="minorHAnsi" w:cstheme="minorHAnsi"/>
        </w:rPr>
        <w:t xml:space="preserve"> ujęcia wód podziemnych wraz z niezbędną infrastrukturą</w:t>
      </w:r>
    </w:p>
    <w:p w14:paraId="1FB414F0" w14:textId="3C57637D" w:rsidR="0079139B" w:rsidRPr="00AB0A58" w:rsidRDefault="0079139B" w:rsidP="00B96CAB">
      <w:pPr>
        <w:pStyle w:val="Akapitzlist"/>
        <w:numPr>
          <w:ilvl w:val="0"/>
          <w:numId w:val="70"/>
        </w:numPr>
        <w:spacing w:after="0"/>
        <w:ind w:left="714" w:hanging="288"/>
        <w:jc w:val="both"/>
        <w:rPr>
          <w:rFonts w:asciiTheme="minorHAnsi" w:hAnsiTheme="minorHAnsi" w:cstheme="minorHAnsi"/>
        </w:rPr>
      </w:pPr>
      <w:bookmarkStart w:id="2" w:name="_Hlk141947135"/>
      <w:r w:rsidRPr="005F75C7">
        <w:rPr>
          <w:rFonts w:asciiTheme="minorHAnsi" w:hAnsiTheme="minorHAnsi" w:cstheme="minorHAnsi"/>
        </w:rPr>
        <w:t xml:space="preserve">Ustala się wskaźnik minimalnego udziału powierzchni biologicznie czynnej </w:t>
      </w:r>
      <w:r w:rsidR="008655B8" w:rsidRPr="005F75C7">
        <w:rPr>
          <w:rFonts w:asciiTheme="minorHAnsi" w:hAnsiTheme="minorHAnsi" w:cstheme="minorHAnsi"/>
        </w:rPr>
        <w:t xml:space="preserve">dla terenu </w:t>
      </w:r>
      <w:r w:rsidRPr="00AB0A58">
        <w:rPr>
          <w:rFonts w:asciiTheme="minorHAnsi" w:hAnsiTheme="minorHAnsi" w:cstheme="minorHAnsi"/>
        </w:rPr>
        <w:t>–</w:t>
      </w:r>
      <w:r w:rsidR="00BE2696" w:rsidRPr="00AB0A58">
        <w:rPr>
          <w:rFonts w:asciiTheme="minorHAnsi" w:hAnsiTheme="minorHAnsi" w:cstheme="minorHAnsi"/>
        </w:rPr>
        <w:t xml:space="preserve"> </w:t>
      </w:r>
      <w:r w:rsidRPr="00AB0A58">
        <w:rPr>
          <w:rFonts w:asciiTheme="minorHAnsi" w:hAnsiTheme="minorHAnsi" w:cstheme="minorHAnsi"/>
        </w:rPr>
        <w:t>10%;</w:t>
      </w:r>
    </w:p>
    <w:bookmarkEnd w:id="2"/>
    <w:p w14:paraId="5A93F93A" w14:textId="77777777" w:rsidR="00240C64" w:rsidRPr="00AB0A58" w:rsidRDefault="00C76FC9" w:rsidP="00AB0A58">
      <w:pPr>
        <w:pStyle w:val="Akapitzlist"/>
        <w:widowControl/>
        <w:numPr>
          <w:ilvl w:val="0"/>
          <w:numId w:val="70"/>
        </w:numPr>
        <w:spacing w:after="0"/>
        <w:ind w:left="0" w:firstLine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W</w:t>
      </w:r>
      <w:r w:rsidR="00240C64" w:rsidRPr="00AB0A58">
        <w:rPr>
          <w:rFonts w:asciiTheme="minorHAnsi" w:hAnsiTheme="minorHAnsi" w:cstheme="minorHAnsi"/>
        </w:rPr>
        <w:t xml:space="preserve"> zakresie nieuregulowanym powyżej, obowiązują przepisy ogólne dotyczące, </w:t>
      </w:r>
      <w:r w:rsidR="00240C64" w:rsidRPr="00AB0A58">
        <w:rPr>
          <w:rFonts w:asciiTheme="minorHAnsi" w:hAnsiTheme="minorHAnsi" w:cstheme="minorHAnsi"/>
        </w:rPr>
        <w:br/>
        <w:t>w szczególności nakazów, zakazów, dopuszczeń i ograniczeń w zagospodarowaniu terenów</w:t>
      </w:r>
      <w:r w:rsidR="007631C2" w:rsidRPr="00AB0A58">
        <w:rPr>
          <w:rFonts w:asciiTheme="minorHAnsi" w:hAnsiTheme="minorHAnsi" w:cstheme="minorHAnsi"/>
        </w:rPr>
        <w:t>.</w:t>
      </w:r>
    </w:p>
    <w:p w14:paraId="79CD0F31" w14:textId="77777777" w:rsidR="009B504E" w:rsidRPr="00AB0A58" w:rsidRDefault="009B504E" w:rsidP="00AB0A58">
      <w:pPr>
        <w:spacing w:after="0"/>
        <w:jc w:val="both"/>
        <w:rPr>
          <w:rFonts w:cstheme="minorHAnsi"/>
        </w:rPr>
      </w:pPr>
    </w:p>
    <w:p w14:paraId="4ACCC4EF" w14:textId="66449B27" w:rsidR="00EC0E2D" w:rsidRPr="00AB0A58" w:rsidRDefault="009C002A" w:rsidP="00AB0A58">
      <w:pPr>
        <w:spacing w:after="0"/>
        <w:ind w:firstLine="426"/>
        <w:jc w:val="both"/>
        <w:rPr>
          <w:rFonts w:cstheme="minorHAnsi"/>
        </w:rPr>
      </w:pPr>
      <w:r w:rsidRPr="00AB0A58">
        <w:rPr>
          <w:rFonts w:cstheme="minorHAnsi"/>
          <w:b/>
        </w:rPr>
        <w:t xml:space="preserve">§ </w:t>
      </w:r>
      <w:r w:rsidR="00A22DD5" w:rsidRPr="00AB0A58">
        <w:rPr>
          <w:rFonts w:cstheme="minorHAnsi"/>
          <w:b/>
        </w:rPr>
        <w:t>19</w:t>
      </w:r>
      <w:r w:rsidR="00EC0E2D" w:rsidRPr="00AB0A58">
        <w:rPr>
          <w:rFonts w:cstheme="minorHAnsi"/>
          <w:b/>
        </w:rPr>
        <w:t>.</w:t>
      </w:r>
      <w:r w:rsidR="00EC0E2D" w:rsidRPr="00AB0A58">
        <w:rPr>
          <w:rFonts w:cstheme="minorHAnsi"/>
        </w:rPr>
        <w:t xml:space="preserve"> </w:t>
      </w:r>
      <w:r w:rsidR="00EC0E2D" w:rsidRPr="00AB0A58">
        <w:rPr>
          <w:rFonts w:cstheme="minorHAnsi"/>
          <w:b/>
        </w:rPr>
        <w:t xml:space="preserve"> </w:t>
      </w:r>
      <w:r w:rsidR="00EC0E2D" w:rsidRPr="00AB0A58">
        <w:rPr>
          <w:rFonts w:cstheme="minorHAnsi"/>
        </w:rPr>
        <w:t>Dla terenu</w:t>
      </w:r>
      <w:r w:rsidR="00EC0E2D" w:rsidRPr="00AB0A58">
        <w:rPr>
          <w:rFonts w:cstheme="minorHAnsi"/>
          <w:b/>
        </w:rPr>
        <w:t xml:space="preserve"> </w:t>
      </w:r>
      <w:r w:rsidR="00A22DD5" w:rsidRPr="00AB0A58">
        <w:rPr>
          <w:rFonts w:cstheme="minorHAnsi"/>
          <w:bCs/>
        </w:rPr>
        <w:t>1</w:t>
      </w:r>
      <w:r w:rsidRPr="00AB0A58">
        <w:rPr>
          <w:rFonts w:cstheme="minorHAnsi"/>
        </w:rPr>
        <w:t>KPR</w:t>
      </w:r>
      <w:r w:rsidR="00A22DD5" w:rsidRPr="00AB0A58">
        <w:rPr>
          <w:rFonts w:cstheme="minorHAnsi"/>
        </w:rPr>
        <w:t xml:space="preserve"> i 2KPR</w:t>
      </w:r>
      <w:r w:rsidR="00EC0E2D" w:rsidRPr="00AB0A58">
        <w:rPr>
          <w:rFonts w:cstheme="minorHAnsi"/>
        </w:rPr>
        <w:t>:</w:t>
      </w:r>
    </w:p>
    <w:p w14:paraId="2CABE1A9" w14:textId="77777777" w:rsidR="00EC0E2D" w:rsidRPr="00AB0A58" w:rsidRDefault="00EC0E2D" w:rsidP="00AB0A58">
      <w:pPr>
        <w:numPr>
          <w:ilvl w:val="6"/>
          <w:numId w:val="66"/>
        </w:numPr>
        <w:spacing w:after="0"/>
        <w:ind w:left="0" w:firstLine="426"/>
        <w:jc w:val="both"/>
        <w:rPr>
          <w:rFonts w:cstheme="minorHAnsi"/>
        </w:rPr>
      </w:pPr>
      <w:r w:rsidRPr="00AB0A58">
        <w:rPr>
          <w:rFonts w:cstheme="minorHAnsi"/>
        </w:rPr>
        <w:t>Ustala się przeznacz</w:t>
      </w:r>
      <w:r w:rsidR="00BA51B5" w:rsidRPr="00AB0A58">
        <w:rPr>
          <w:rFonts w:cstheme="minorHAnsi"/>
        </w:rPr>
        <w:t>enie terenu – ciąg pieszo-rowerow</w:t>
      </w:r>
      <w:r w:rsidR="007F7B80" w:rsidRPr="00AB0A58">
        <w:rPr>
          <w:rFonts w:cstheme="minorHAnsi"/>
        </w:rPr>
        <w:t>y</w:t>
      </w:r>
      <w:r w:rsidRPr="00AB0A58">
        <w:rPr>
          <w:rFonts w:cstheme="minorHAnsi"/>
        </w:rPr>
        <w:t>.</w:t>
      </w:r>
    </w:p>
    <w:p w14:paraId="58FCEC41" w14:textId="77777777" w:rsidR="00EC0E2D" w:rsidRPr="00AB0A58" w:rsidRDefault="00EC0E2D" w:rsidP="00AB0A58">
      <w:pPr>
        <w:numPr>
          <w:ilvl w:val="6"/>
          <w:numId w:val="66"/>
        </w:numPr>
        <w:spacing w:after="0"/>
        <w:ind w:left="0" w:firstLine="426"/>
        <w:jc w:val="both"/>
        <w:rPr>
          <w:rFonts w:cstheme="minorHAnsi"/>
        </w:rPr>
      </w:pPr>
      <w:r w:rsidRPr="00AB0A58">
        <w:rPr>
          <w:rFonts w:cstheme="minorHAnsi"/>
        </w:rPr>
        <w:lastRenderedPageBreak/>
        <w:t>W zakresie sposobu zagospodarowania terenu:</w:t>
      </w:r>
    </w:p>
    <w:p w14:paraId="7A006DF9" w14:textId="77777777" w:rsidR="00EC0E2D" w:rsidRPr="00AB0A58" w:rsidRDefault="00EC0E2D" w:rsidP="00AB0A58">
      <w:pPr>
        <w:pStyle w:val="Numerowany"/>
        <w:numPr>
          <w:ilvl w:val="0"/>
          <w:numId w:val="67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>ustala się zagospodarowanie terenu jako ogólno</w:t>
      </w:r>
      <w:r w:rsidR="00BA51B5" w:rsidRPr="00AB0A58">
        <w:rPr>
          <w:rFonts w:asciiTheme="minorHAnsi" w:hAnsiTheme="minorHAnsi" w:cstheme="minorHAnsi"/>
          <w:sz w:val="22"/>
          <w:szCs w:val="22"/>
        </w:rPr>
        <w:t>dostępnego ciągu pieszo-rowerowego</w:t>
      </w:r>
      <w:r w:rsidRPr="00AB0A58">
        <w:rPr>
          <w:rFonts w:asciiTheme="minorHAnsi" w:hAnsiTheme="minorHAnsi" w:cstheme="minorHAnsi"/>
          <w:sz w:val="22"/>
          <w:szCs w:val="22"/>
        </w:rPr>
        <w:t>;</w:t>
      </w:r>
    </w:p>
    <w:p w14:paraId="7D87ED07" w14:textId="77777777" w:rsidR="00EC0E2D" w:rsidRPr="00AB0A58" w:rsidRDefault="00EC0E2D" w:rsidP="00AB0A58">
      <w:pPr>
        <w:numPr>
          <w:ilvl w:val="0"/>
          <w:numId w:val="66"/>
        </w:numPr>
        <w:spacing w:after="0"/>
        <w:ind w:left="426" w:hanging="426"/>
        <w:jc w:val="both"/>
        <w:rPr>
          <w:rFonts w:cstheme="minorHAnsi"/>
        </w:rPr>
      </w:pPr>
      <w:r w:rsidRPr="00AB0A58">
        <w:rPr>
          <w:rFonts w:cstheme="minorHAnsi"/>
        </w:rPr>
        <w:t>ustala się szerokość w liniach rozgraniczających nie mniejszą niż 6,0m oraz zgodnie z rysunkiem planu;</w:t>
      </w:r>
    </w:p>
    <w:p w14:paraId="12D38C4D" w14:textId="77777777" w:rsidR="000D4C77" w:rsidRPr="00AB0A58" w:rsidRDefault="007F7B80" w:rsidP="00AB0A58">
      <w:pPr>
        <w:numPr>
          <w:ilvl w:val="0"/>
          <w:numId w:val="66"/>
        </w:numPr>
        <w:spacing w:after="0"/>
        <w:ind w:left="426" w:hanging="426"/>
        <w:jc w:val="both"/>
        <w:rPr>
          <w:rFonts w:cstheme="minorHAnsi"/>
        </w:rPr>
      </w:pPr>
      <w:r w:rsidRPr="00AB0A58">
        <w:rPr>
          <w:rFonts w:cstheme="minorHAnsi"/>
        </w:rPr>
        <w:t xml:space="preserve">dopuszcza się </w:t>
      </w:r>
      <w:r w:rsidR="00981C76" w:rsidRPr="00AB0A58">
        <w:rPr>
          <w:rFonts w:cstheme="minorHAnsi"/>
        </w:rPr>
        <w:t>realizację obiektów i urządzeń infrastruktury technicznej, zieleni urządzonej</w:t>
      </w:r>
    </w:p>
    <w:p w14:paraId="78EF8DAD" w14:textId="7F9089D9" w:rsidR="00564F32" w:rsidRPr="00AB0A58" w:rsidRDefault="00564F32" w:rsidP="00AB0A58">
      <w:pPr>
        <w:pStyle w:val="Akapitzlist"/>
        <w:numPr>
          <w:ilvl w:val="6"/>
          <w:numId w:val="62"/>
        </w:numPr>
        <w:spacing w:after="0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 xml:space="preserve">Ustala się wskaźnik minimalnego udziału powierzchni biologicznie czynnej </w:t>
      </w:r>
      <w:r w:rsidR="0032133C" w:rsidRPr="005F75C7">
        <w:rPr>
          <w:rFonts w:asciiTheme="minorHAnsi" w:hAnsiTheme="minorHAnsi" w:cstheme="minorHAnsi"/>
        </w:rPr>
        <w:t>dla terenu</w:t>
      </w:r>
      <w:r w:rsidR="008655B8" w:rsidRPr="005F75C7">
        <w:rPr>
          <w:rFonts w:asciiTheme="minorHAnsi" w:hAnsiTheme="minorHAnsi" w:cstheme="minorHAnsi"/>
        </w:rPr>
        <w:t xml:space="preserve"> </w:t>
      </w:r>
      <w:r w:rsidRPr="00AB0A58">
        <w:rPr>
          <w:rFonts w:asciiTheme="minorHAnsi" w:hAnsiTheme="minorHAnsi" w:cstheme="minorHAnsi"/>
        </w:rPr>
        <w:t>– 40%;</w:t>
      </w:r>
    </w:p>
    <w:p w14:paraId="0F18CCE6" w14:textId="3B92300D" w:rsidR="00BA51B5" w:rsidRPr="00AB0A58" w:rsidRDefault="00BA51B5" w:rsidP="00AB0A58">
      <w:pPr>
        <w:pStyle w:val="Akapitzlist"/>
        <w:numPr>
          <w:ilvl w:val="6"/>
          <w:numId w:val="62"/>
        </w:numPr>
        <w:spacing w:after="0"/>
        <w:ind w:left="0" w:firstLine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W zakresie nieuregulowanym powyżej, obowiązują przepisy ogólne, dotyczące w szczególności nakazów, zakazów, dopuszczeń i ograniczeń w zagospodarowaniu terenów.</w:t>
      </w:r>
    </w:p>
    <w:p w14:paraId="4579562A" w14:textId="77777777" w:rsidR="00EC0E2D" w:rsidRPr="00AB0A58" w:rsidRDefault="00EC0E2D" w:rsidP="00AB0A58">
      <w:pPr>
        <w:spacing w:after="0"/>
        <w:jc w:val="both"/>
        <w:rPr>
          <w:rFonts w:cstheme="minorHAnsi"/>
        </w:rPr>
      </w:pPr>
    </w:p>
    <w:p w14:paraId="5AEB7574" w14:textId="5CCCD910" w:rsidR="009B504E" w:rsidRPr="005F75C7" w:rsidRDefault="009C002A" w:rsidP="00AB0A58">
      <w:pPr>
        <w:spacing w:after="0"/>
        <w:ind w:firstLine="426"/>
        <w:jc w:val="both"/>
        <w:rPr>
          <w:rFonts w:cstheme="minorHAnsi"/>
        </w:rPr>
      </w:pPr>
      <w:r w:rsidRPr="005F75C7">
        <w:rPr>
          <w:rFonts w:cstheme="minorHAnsi"/>
          <w:b/>
        </w:rPr>
        <w:t>§ 2</w:t>
      </w:r>
      <w:r w:rsidR="00A22DD5" w:rsidRPr="005F75C7">
        <w:rPr>
          <w:rFonts w:cstheme="minorHAnsi"/>
          <w:b/>
        </w:rPr>
        <w:t>0</w:t>
      </w:r>
      <w:r w:rsidR="009B504E" w:rsidRPr="005F75C7">
        <w:rPr>
          <w:rFonts w:cstheme="minorHAnsi"/>
          <w:b/>
        </w:rPr>
        <w:t xml:space="preserve">. </w:t>
      </w:r>
      <w:r w:rsidR="009B504E" w:rsidRPr="005F75C7">
        <w:rPr>
          <w:rFonts w:cstheme="minorHAnsi"/>
        </w:rPr>
        <w:t>Dla terenu</w:t>
      </w:r>
      <w:r w:rsidR="009B504E" w:rsidRPr="005F75C7">
        <w:rPr>
          <w:rFonts w:cstheme="minorHAnsi"/>
          <w:b/>
        </w:rPr>
        <w:t xml:space="preserve"> </w:t>
      </w:r>
      <w:r w:rsidR="00B96CAB" w:rsidRPr="00B96CAB">
        <w:rPr>
          <w:rFonts w:cstheme="minorHAnsi"/>
          <w:bCs/>
        </w:rPr>
        <w:t>1</w:t>
      </w:r>
      <w:r w:rsidR="00A22DD5" w:rsidRPr="00B96CAB">
        <w:rPr>
          <w:rFonts w:cstheme="minorHAnsi"/>
          <w:bCs/>
        </w:rPr>
        <w:t>KDW</w:t>
      </w:r>
      <w:r w:rsidR="00B96CAB" w:rsidRPr="00B96CAB">
        <w:rPr>
          <w:rFonts w:cstheme="minorHAnsi"/>
          <w:bCs/>
        </w:rPr>
        <w:t xml:space="preserve"> </w:t>
      </w:r>
      <w:r w:rsidR="00B96CAB">
        <w:rPr>
          <w:rFonts w:cstheme="minorHAnsi"/>
          <w:bCs/>
        </w:rPr>
        <w:t xml:space="preserve">i </w:t>
      </w:r>
      <w:r w:rsidR="00B96CAB" w:rsidRPr="00B96CAB">
        <w:rPr>
          <w:rFonts w:cstheme="minorHAnsi"/>
          <w:bCs/>
        </w:rPr>
        <w:t>2KDW</w:t>
      </w:r>
      <w:r w:rsidR="009B504E" w:rsidRPr="005F75C7">
        <w:rPr>
          <w:rFonts w:cstheme="minorHAnsi"/>
        </w:rPr>
        <w:t>:</w:t>
      </w:r>
    </w:p>
    <w:p w14:paraId="1605C812" w14:textId="00070E18" w:rsidR="009B504E" w:rsidRPr="00AB0A58" w:rsidRDefault="009B504E" w:rsidP="00AB0A58">
      <w:pPr>
        <w:numPr>
          <w:ilvl w:val="0"/>
          <w:numId w:val="64"/>
        </w:numPr>
        <w:spacing w:after="0"/>
        <w:ind w:left="0" w:firstLine="426"/>
        <w:jc w:val="both"/>
        <w:rPr>
          <w:rFonts w:cstheme="minorHAnsi"/>
        </w:rPr>
      </w:pPr>
      <w:r w:rsidRPr="00AB0A58">
        <w:rPr>
          <w:rFonts w:cstheme="minorHAnsi"/>
        </w:rPr>
        <w:t>Ustala się przeznaczenie terenu – drog</w:t>
      </w:r>
      <w:r w:rsidR="00AA2AE0" w:rsidRPr="00AB0A58">
        <w:rPr>
          <w:rFonts w:cstheme="minorHAnsi"/>
        </w:rPr>
        <w:t>i</w:t>
      </w:r>
      <w:r w:rsidRPr="00AB0A58">
        <w:rPr>
          <w:rFonts w:cstheme="minorHAnsi"/>
        </w:rPr>
        <w:t xml:space="preserve"> wewnętrzn</w:t>
      </w:r>
      <w:r w:rsidR="00AA2AE0" w:rsidRPr="00AB0A58">
        <w:rPr>
          <w:rFonts w:cstheme="minorHAnsi"/>
        </w:rPr>
        <w:t>e</w:t>
      </w:r>
      <w:r w:rsidRPr="00AB0A58">
        <w:rPr>
          <w:rFonts w:cstheme="minorHAnsi"/>
        </w:rPr>
        <w:t>.</w:t>
      </w:r>
    </w:p>
    <w:p w14:paraId="76D927B6" w14:textId="77777777" w:rsidR="009B504E" w:rsidRPr="00AB0A58" w:rsidRDefault="009B504E" w:rsidP="00AB0A58">
      <w:pPr>
        <w:numPr>
          <w:ilvl w:val="0"/>
          <w:numId w:val="64"/>
        </w:numPr>
        <w:spacing w:after="0"/>
        <w:ind w:left="0" w:firstLine="426"/>
        <w:jc w:val="both"/>
        <w:rPr>
          <w:rFonts w:cstheme="minorHAnsi"/>
        </w:rPr>
      </w:pPr>
      <w:r w:rsidRPr="00AB0A58">
        <w:rPr>
          <w:rFonts w:cstheme="minorHAnsi"/>
        </w:rPr>
        <w:t>W zakresie sposobu zagospodarowania terenu:</w:t>
      </w:r>
    </w:p>
    <w:p w14:paraId="03D574C5" w14:textId="77777777" w:rsidR="009B504E" w:rsidRPr="00AB0A58" w:rsidRDefault="009B504E" w:rsidP="00AB0A58">
      <w:pPr>
        <w:pStyle w:val="Numerowany"/>
        <w:numPr>
          <w:ilvl w:val="0"/>
          <w:numId w:val="65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B0A58">
        <w:rPr>
          <w:rFonts w:asciiTheme="minorHAnsi" w:hAnsiTheme="minorHAnsi" w:cstheme="minorHAnsi"/>
          <w:sz w:val="22"/>
          <w:szCs w:val="22"/>
        </w:rPr>
        <w:t>ustala się zagospodarowanie terenu, jako ogólnodostępnej drogi wewnętrznej;</w:t>
      </w:r>
    </w:p>
    <w:p w14:paraId="2EED6297" w14:textId="77777777" w:rsidR="009B504E" w:rsidRPr="00AB0A58" w:rsidRDefault="009B504E" w:rsidP="00AB0A58">
      <w:pPr>
        <w:numPr>
          <w:ilvl w:val="0"/>
          <w:numId w:val="65"/>
        </w:numPr>
        <w:spacing w:after="0"/>
        <w:ind w:left="426" w:hanging="426"/>
        <w:jc w:val="both"/>
        <w:rPr>
          <w:rFonts w:cstheme="minorHAnsi"/>
        </w:rPr>
      </w:pPr>
      <w:r w:rsidRPr="00AB0A58">
        <w:rPr>
          <w:rFonts w:cstheme="minorHAnsi"/>
        </w:rPr>
        <w:t>ustala się szerokość w liniach rozgraniczających nie mniejszą niż 10,0m</w:t>
      </w:r>
      <w:r w:rsidR="006E167C" w:rsidRPr="00AB0A58">
        <w:rPr>
          <w:rFonts w:cstheme="minorHAnsi"/>
        </w:rPr>
        <w:t xml:space="preserve"> oraz zgodnie z rysunkiem planu.</w:t>
      </w:r>
    </w:p>
    <w:p w14:paraId="63EBF719" w14:textId="77777777" w:rsidR="00BA51B5" w:rsidRPr="00AB0A58" w:rsidRDefault="00BA51B5" w:rsidP="00AB0A58">
      <w:pPr>
        <w:numPr>
          <w:ilvl w:val="0"/>
          <w:numId w:val="64"/>
        </w:numPr>
        <w:spacing w:after="0"/>
        <w:ind w:left="0" w:firstLine="426"/>
        <w:jc w:val="both"/>
        <w:rPr>
          <w:rFonts w:cstheme="minorHAnsi"/>
        </w:rPr>
      </w:pPr>
      <w:r w:rsidRPr="00AB0A58">
        <w:rPr>
          <w:rFonts w:cstheme="minorHAnsi"/>
        </w:rPr>
        <w:t>W zakresie nieuregulowanym powyżej, obowiązują przepisy ogólne, dotyczące w szczególności nakazów, zakazów, dopuszczeń i ograniczeń w zagospodarowaniu terenów.</w:t>
      </w:r>
    </w:p>
    <w:p w14:paraId="01BE915E" w14:textId="77777777" w:rsidR="00A22DD5" w:rsidRPr="00AB0A58" w:rsidRDefault="00A22DD5" w:rsidP="00AB0A58">
      <w:pPr>
        <w:spacing w:after="0"/>
        <w:ind w:firstLine="426"/>
        <w:jc w:val="both"/>
        <w:rPr>
          <w:rFonts w:cstheme="minorHAnsi"/>
          <w:b/>
        </w:rPr>
      </w:pPr>
    </w:p>
    <w:p w14:paraId="59A0D3D2" w14:textId="5D4DCE6D" w:rsidR="00240C64" w:rsidRPr="00AB0A58" w:rsidRDefault="009C002A" w:rsidP="00AB0A58">
      <w:pPr>
        <w:spacing w:after="0"/>
        <w:ind w:firstLine="425"/>
        <w:jc w:val="both"/>
        <w:rPr>
          <w:rFonts w:cstheme="minorHAnsi"/>
        </w:rPr>
      </w:pPr>
      <w:r w:rsidRPr="00AB0A58">
        <w:rPr>
          <w:rFonts w:cstheme="minorHAnsi"/>
          <w:b/>
        </w:rPr>
        <w:t>§ 2</w:t>
      </w:r>
      <w:r w:rsidR="00A22DD5" w:rsidRPr="00AB0A58">
        <w:rPr>
          <w:rFonts w:cstheme="minorHAnsi"/>
          <w:b/>
        </w:rPr>
        <w:t>1</w:t>
      </w:r>
      <w:r w:rsidR="00240C64" w:rsidRPr="00AB0A58">
        <w:rPr>
          <w:rFonts w:cstheme="minorHAnsi"/>
          <w:b/>
        </w:rPr>
        <w:t>.</w:t>
      </w:r>
      <w:r w:rsidR="00240C64" w:rsidRPr="00AB0A58">
        <w:rPr>
          <w:rFonts w:cstheme="minorHAnsi"/>
        </w:rPr>
        <w:t xml:space="preserve"> Dla terenu drogi publ</w:t>
      </w:r>
      <w:r w:rsidR="002807D4" w:rsidRPr="00AB0A58">
        <w:rPr>
          <w:rFonts w:cstheme="minorHAnsi"/>
        </w:rPr>
        <w:t xml:space="preserve">icznej klasy zbiorczej </w:t>
      </w:r>
      <w:r w:rsidR="00240C64" w:rsidRPr="00AB0A58">
        <w:rPr>
          <w:rFonts w:cstheme="minorHAnsi"/>
        </w:rPr>
        <w:t>KDZ:</w:t>
      </w:r>
    </w:p>
    <w:p w14:paraId="09EAF323" w14:textId="77777777" w:rsidR="00240C64" w:rsidRPr="00AB0A58" w:rsidRDefault="00240C64" w:rsidP="00AB0A58">
      <w:pPr>
        <w:pStyle w:val="Akapitzlist"/>
        <w:widowControl/>
        <w:numPr>
          <w:ilvl w:val="6"/>
          <w:numId w:val="43"/>
        </w:numPr>
        <w:tabs>
          <w:tab w:val="clear" w:pos="2520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ustala się przeznaczenie - droga publiczna klasy zbiorczej;</w:t>
      </w:r>
    </w:p>
    <w:p w14:paraId="157E4302" w14:textId="77777777" w:rsidR="00EE7BAC" w:rsidRPr="00AB0A58" w:rsidRDefault="00EE7BAC" w:rsidP="00AB0A58">
      <w:pPr>
        <w:pStyle w:val="Akapitzlist"/>
        <w:widowControl/>
        <w:numPr>
          <w:ilvl w:val="6"/>
          <w:numId w:val="43"/>
        </w:numPr>
        <w:tabs>
          <w:tab w:val="clear" w:pos="2520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w zakresie zasad zagospodarowania terenu:</w:t>
      </w:r>
    </w:p>
    <w:p w14:paraId="27DD6D88" w14:textId="77777777" w:rsidR="00EE7BAC" w:rsidRPr="00AB0A58" w:rsidRDefault="00EE7BAC" w:rsidP="00AB0A58">
      <w:pPr>
        <w:pStyle w:val="Akapitzlist"/>
        <w:widowControl/>
        <w:numPr>
          <w:ilvl w:val="2"/>
          <w:numId w:val="47"/>
        </w:numPr>
        <w:tabs>
          <w:tab w:val="clear" w:pos="1080"/>
        </w:tabs>
        <w:spacing w:after="0"/>
        <w:ind w:left="709" w:hanging="283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ustala się, że teren KDZ stanowi fragment drogi publicznej,</w:t>
      </w:r>
    </w:p>
    <w:p w14:paraId="74BFD105" w14:textId="77777777" w:rsidR="00240C64" w:rsidRPr="00AB0A58" w:rsidRDefault="00EE7BAC" w:rsidP="00AB0A58">
      <w:pPr>
        <w:pStyle w:val="Akapitzlist"/>
        <w:widowControl/>
        <w:numPr>
          <w:ilvl w:val="2"/>
          <w:numId w:val="47"/>
        </w:numPr>
        <w:tabs>
          <w:tab w:val="clear" w:pos="1080"/>
          <w:tab w:val="num" w:pos="-1701"/>
        </w:tabs>
        <w:spacing w:after="0"/>
        <w:ind w:left="709" w:hanging="283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>ustala się minimalną szerokość pasa drogowego dla terenu KDZ od 0,0m do 8,0m</w:t>
      </w:r>
      <w:r w:rsidR="00981C76" w:rsidRPr="00AB0A58">
        <w:rPr>
          <w:rFonts w:asciiTheme="minorHAnsi" w:hAnsiTheme="minorHAnsi" w:cstheme="minorHAnsi"/>
        </w:rPr>
        <w:t>,</w:t>
      </w:r>
      <w:r w:rsidRPr="00AB0A58">
        <w:rPr>
          <w:rFonts w:asciiTheme="minorHAnsi" w:hAnsiTheme="minorHAnsi" w:cstheme="minorHAnsi"/>
        </w:rPr>
        <w:t xml:space="preserve"> zgodnie z rysunkiem planu;</w:t>
      </w:r>
    </w:p>
    <w:p w14:paraId="7DC2AC1E" w14:textId="77777777" w:rsidR="00240C64" w:rsidRPr="00AB0A58" w:rsidRDefault="00240C64" w:rsidP="00AB0A58">
      <w:pPr>
        <w:pStyle w:val="Akapitzlist"/>
        <w:widowControl/>
        <w:numPr>
          <w:ilvl w:val="6"/>
          <w:numId w:val="43"/>
        </w:numPr>
        <w:tabs>
          <w:tab w:val="clear" w:pos="2520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AB0A58">
        <w:rPr>
          <w:rFonts w:asciiTheme="minorHAnsi" w:hAnsiTheme="minorHAnsi" w:cstheme="minorHAnsi"/>
        </w:rPr>
        <w:t xml:space="preserve">w zakresie nieuregulowanym powyżej, obowiązują przepisy ogólne dotyczące, </w:t>
      </w:r>
      <w:r w:rsidRPr="00AB0A58">
        <w:rPr>
          <w:rFonts w:asciiTheme="minorHAnsi" w:hAnsiTheme="minorHAnsi" w:cstheme="minorHAnsi"/>
        </w:rPr>
        <w:br/>
        <w:t>w szczególności nakazów, zakazów, dopuszczeń i ograniczeń w zagospodarowaniu terenów</w:t>
      </w:r>
    </w:p>
    <w:p w14:paraId="618ED435" w14:textId="77777777" w:rsidR="00D37E6D" w:rsidRDefault="00D37E6D" w:rsidP="00AB0A58">
      <w:pPr>
        <w:keepNext/>
        <w:suppressAutoHyphens/>
        <w:spacing w:after="0"/>
        <w:jc w:val="center"/>
        <w:rPr>
          <w:rFonts w:eastAsia="Times New Roman" w:cstheme="minorHAnsi"/>
          <w:b/>
          <w:lang w:eastAsia="pl-PL"/>
        </w:rPr>
      </w:pPr>
    </w:p>
    <w:p w14:paraId="3051EC1E" w14:textId="112C0A2B" w:rsidR="008B4C5A" w:rsidRPr="00AB0A58" w:rsidRDefault="008B4C5A" w:rsidP="00AB0A58">
      <w:pPr>
        <w:keepNext/>
        <w:suppressAutoHyphens/>
        <w:spacing w:after="0"/>
        <w:jc w:val="center"/>
        <w:rPr>
          <w:rFonts w:eastAsia="Times New Roman" w:cstheme="minorHAnsi"/>
          <w:b/>
          <w:lang w:eastAsia="pl-PL"/>
        </w:rPr>
      </w:pPr>
      <w:r w:rsidRPr="00AB0A58">
        <w:rPr>
          <w:rFonts w:eastAsia="Times New Roman" w:cstheme="minorHAnsi"/>
          <w:b/>
          <w:lang w:eastAsia="pl-PL"/>
        </w:rPr>
        <w:t>Rozdział 3</w:t>
      </w:r>
    </w:p>
    <w:p w14:paraId="51DC000E" w14:textId="77777777" w:rsidR="008B4C5A" w:rsidRPr="00AB0A58" w:rsidRDefault="008B4C5A" w:rsidP="00AB0A58">
      <w:pPr>
        <w:keepNext/>
        <w:suppressAutoHyphens/>
        <w:spacing w:after="0"/>
        <w:jc w:val="center"/>
        <w:rPr>
          <w:rFonts w:eastAsia="Times New Roman" w:cstheme="minorHAnsi"/>
          <w:b/>
          <w:lang w:eastAsia="pl-PL"/>
        </w:rPr>
      </w:pPr>
      <w:r w:rsidRPr="00AB0A58">
        <w:rPr>
          <w:rFonts w:eastAsia="Times New Roman" w:cstheme="minorHAnsi"/>
          <w:b/>
          <w:lang w:eastAsia="pl-PL"/>
        </w:rPr>
        <w:t>Przepisy końcowe</w:t>
      </w:r>
    </w:p>
    <w:p w14:paraId="7FFB0C06" w14:textId="77777777" w:rsidR="00FE323B" w:rsidRPr="00AB0A58" w:rsidRDefault="00FE323B" w:rsidP="00AB0A58">
      <w:pPr>
        <w:widowControl w:val="0"/>
        <w:autoSpaceDE w:val="0"/>
        <w:autoSpaceDN w:val="0"/>
        <w:adjustRightInd w:val="0"/>
        <w:spacing w:after="0"/>
        <w:ind w:firstLine="425"/>
        <w:jc w:val="both"/>
        <w:rPr>
          <w:rFonts w:eastAsia="Times New Roman" w:cstheme="minorHAnsi"/>
          <w:b/>
          <w:lang w:eastAsia="pl-PL"/>
        </w:rPr>
      </w:pPr>
    </w:p>
    <w:p w14:paraId="5D093472" w14:textId="2E2673A3" w:rsidR="00BB57BE" w:rsidRPr="00AB0A58" w:rsidRDefault="002C02F2" w:rsidP="00AB0A58">
      <w:pPr>
        <w:spacing w:after="0"/>
        <w:ind w:firstLine="426"/>
        <w:jc w:val="both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b/>
          <w:lang w:eastAsia="pl-PL"/>
        </w:rPr>
        <w:t>§</w:t>
      </w:r>
      <w:r w:rsidR="004E126C" w:rsidRPr="00AB0A58">
        <w:rPr>
          <w:rFonts w:eastAsia="Times New Roman" w:cstheme="minorHAnsi"/>
          <w:b/>
          <w:lang w:eastAsia="pl-PL"/>
        </w:rPr>
        <w:t>2</w:t>
      </w:r>
      <w:r w:rsidR="00A22DD5" w:rsidRPr="00AB0A58">
        <w:rPr>
          <w:rFonts w:eastAsia="Times New Roman" w:cstheme="minorHAnsi"/>
          <w:b/>
          <w:lang w:eastAsia="pl-PL"/>
        </w:rPr>
        <w:t>2</w:t>
      </w:r>
      <w:r w:rsidR="008E12E7" w:rsidRPr="00AB0A58">
        <w:rPr>
          <w:rFonts w:eastAsia="Times New Roman" w:cstheme="minorHAnsi"/>
          <w:b/>
          <w:lang w:eastAsia="pl-PL"/>
        </w:rPr>
        <w:t xml:space="preserve">. </w:t>
      </w:r>
      <w:r w:rsidR="008E12E7" w:rsidRPr="00AB0A58">
        <w:rPr>
          <w:rFonts w:eastAsia="Times New Roman" w:cstheme="minorHAnsi"/>
          <w:lang w:eastAsia="pl-PL"/>
        </w:rPr>
        <w:t>Na obszarze objętym</w:t>
      </w:r>
      <w:r w:rsidR="008E12E7" w:rsidRPr="00AB0A58">
        <w:rPr>
          <w:rFonts w:eastAsia="Times New Roman" w:cstheme="minorHAnsi"/>
          <w:b/>
          <w:lang w:eastAsia="pl-PL"/>
        </w:rPr>
        <w:t xml:space="preserve"> </w:t>
      </w:r>
      <w:r w:rsidR="005E27F0" w:rsidRPr="00AB0A58">
        <w:rPr>
          <w:rFonts w:eastAsia="Times New Roman" w:cstheme="minorHAnsi"/>
          <w:lang w:eastAsia="pl-PL"/>
        </w:rPr>
        <w:t>niniejszym</w:t>
      </w:r>
      <w:r w:rsidR="005E27F0" w:rsidRPr="00AB0A58">
        <w:rPr>
          <w:rFonts w:eastAsia="Times New Roman" w:cstheme="minorHAnsi"/>
          <w:b/>
          <w:lang w:eastAsia="pl-PL"/>
        </w:rPr>
        <w:t xml:space="preserve"> </w:t>
      </w:r>
      <w:r w:rsidR="008E12E7" w:rsidRPr="00AB0A58">
        <w:rPr>
          <w:rFonts w:eastAsia="Times New Roman" w:cstheme="minorHAnsi"/>
          <w:lang w:eastAsia="pl-PL"/>
        </w:rPr>
        <w:t>planem trac</w:t>
      </w:r>
      <w:r w:rsidR="00424BED" w:rsidRPr="00AB0A58">
        <w:rPr>
          <w:rFonts w:eastAsia="Times New Roman" w:cstheme="minorHAnsi"/>
          <w:lang w:eastAsia="pl-PL"/>
        </w:rPr>
        <w:t>i</w:t>
      </w:r>
      <w:r w:rsidR="008E12E7" w:rsidRPr="00AB0A58">
        <w:rPr>
          <w:rFonts w:eastAsia="Times New Roman" w:cstheme="minorHAnsi"/>
          <w:lang w:eastAsia="pl-PL"/>
        </w:rPr>
        <w:t xml:space="preserve"> moc Miejscow</w:t>
      </w:r>
      <w:r w:rsidR="00AA66F6" w:rsidRPr="00AB0A58">
        <w:rPr>
          <w:rFonts w:eastAsia="Times New Roman" w:cstheme="minorHAnsi"/>
          <w:lang w:eastAsia="pl-PL"/>
        </w:rPr>
        <w:t>y</w:t>
      </w:r>
      <w:r w:rsidR="008E12E7" w:rsidRPr="00AB0A58">
        <w:rPr>
          <w:rFonts w:eastAsia="Times New Roman" w:cstheme="minorHAnsi"/>
          <w:lang w:eastAsia="pl-PL"/>
        </w:rPr>
        <w:t xml:space="preserve"> Plan</w:t>
      </w:r>
      <w:r w:rsidR="00E5327B" w:rsidRPr="00AB0A58">
        <w:rPr>
          <w:rFonts w:eastAsia="Times New Roman" w:cstheme="minorHAnsi"/>
          <w:lang w:eastAsia="pl-PL"/>
        </w:rPr>
        <w:t xml:space="preserve"> </w:t>
      </w:r>
      <w:r w:rsidR="008E12E7" w:rsidRPr="00AB0A58">
        <w:rPr>
          <w:rFonts w:eastAsia="Times New Roman" w:cstheme="minorHAnsi"/>
          <w:lang w:eastAsia="pl-PL"/>
        </w:rPr>
        <w:t xml:space="preserve">Zagospodarowania </w:t>
      </w:r>
      <w:r w:rsidRPr="00AB0A58">
        <w:rPr>
          <w:rFonts w:eastAsia="Times New Roman" w:cstheme="minorHAnsi"/>
          <w:lang w:eastAsia="pl-PL"/>
        </w:rPr>
        <w:t xml:space="preserve">  Prze</w:t>
      </w:r>
      <w:r w:rsidR="00BB57BE" w:rsidRPr="00AB0A58">
        <w:rPr>
          <w:rFonts w:eastAsia="Times New Roman" w:cstheme="minorHAnsi"/>
          <w:lang w:eastAsia="pl-PL"/>
        </w:rPr>
        <w:t xml:space="preserve">strzennego  </w:t>
      </w:r>
      <w:r w:rsidR="00CB21CE" w:rsidRPr="00AB0A58">
        <w:rPr>
          <w:rFonts w:eastAsia="Calibri" w:cstheme="minorHAnsi"/>
        </w:rPr>
        <w:t>części terenów położonych we wsi Dawidy, Dawidy Bankowe, Łady, Podolszyn Nowy – obszar I zatwierdzonym Uchwałą Nr LIX/984/05 Rady Gminy Raszyn z dnia 27 października 2005 r. (Dz. Urz. Woj. Maz. Nr 266, poz. 8713 z dnia 6 grudnia 2005 r.), zmienioną Uchwałą Nr XII/174/07 Rady Gminy Raszyn z dnia 20 września 2007 r. (Dz. Urz. Woj. Maz. Nr 241, poz. 6975 z dnia 25 listopada 2007 r.), zmienioną Uchwałą Nr XLI/451/13 Rady Gminy Raszyn z dnia 26 września 2013 r. (Dz. Urz. Woj. Maz., poz. 10595 z dnia 23 października 2013 r.) w sprawie zmiany Miejscowego planu zagospodarowania przestrzennego części terenów położonych we wsi Dawidy, Dawidy Bankowe, Łady, Podolszyn Nowy – obszar I - rejon rzeki Raszynki.</w:t>
      </w:r>
    </w:p>
    <w:p w14:paraId="452DD367" w14:textId="77777777" w:rsidR="008D6885" w:rsidRPr="00AB0A58" w:rsidRDefault="008D6885" w:rsidP="00AB0A58">
      <w:pPr>
        <w:spacing w:after="0"/>
        <w:jc w:val="both"/>
        <w:rPr>
          <w:rFonts w:eastAsia="Times New Roman" w:cstheme="minorHAnsi"/>
          <w:lang w:eastAsia="pl-PL"/>
        </w:rPr>
      </w:pPr>
    </w:p>
    <w:p w14:paraId="0A13F608" w14:textId="6B71C9CF" w:rsidR="00035C93" w:rsidRPr="00AB0A58" w:rsidRDefault="004E126C" w:rsidP="00AB0A58">
      <w:pPr>
        <w:spacing w:after="0"/>
        <w:ind w:firstLine="426"/>
        <w:jc w:val="both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b/>
          <w:lang w:eastAsia="pl-PL"/>
        </w:rPr>
        <w:t>§ 2</w:t>
      </w:r>
      <w:r w:rsidR="00A22DD5" w:rsidRPr="00AB0A58">
        <w:rPr>
          <w:rFonts w:eastAsia="Times New Roman" w:cstheme="minorHAnsi"/>
          <w:b/>
          <w:lang w:eastAsia="pl-PL"/>
        </w:rPr>
        <w:t>3</w:t>
      </w:r>
      <w:r w:rsidR="00035C93" w:rsidRPr="00AB0A58">
        <w:rPr>
          <w:rFonts w:eastAsia="Times New Roman" w:cstheme="minorHAnsi"/>
          <w:b/>
          <w:lang w:eastAsia="pl-PL"/>
        </w:rPr>
        <w:t>.</w:t>
      </w:r>
      <w:r w:rsidR="00035C93" w:rsidRPr="00AB0A58">
        <w:rPr>
          <w:rFonts w:eastAsia="Times New Roman" w:cstheme="minorHAnsi"/>
          <w:lang w:eastAsia="pl-PL"/>
        </w:rPr>
        <w:t xml:space="preserve"> Wykonanie uchwały powierza się </w:t>
      </w:r>
      <w:r w:rsidR="00240C64" w:rsidRPr="00AB0A58">
        <w:rPr>
          <w:rFonts w:eastAsia="Times New Roman" w:cstheme="minorHAnsi"/>
          <w:lang w:eastAsia="pl-PL"/>
        </w:rPr>
        <w:t>Wójtowi</w:t>
      </w:r>
      <w:r w:rsidR="00035C93" w:rsidRPr="00AB0A58">
        <w:rPr>
          <w:rFonts w:eastAsia="Times New Roman" w:cstheme="minorHAnsi"/>
          <w:lang w:eastAsia="pl-PL"/>
        </w:rPr>
        <w:t xml:space="preserve"> Gminy </w:t>
      </w:r>
      <w:r w:rsidR="007D7C57" w:rsidRPr="00AB0A58">
        <w:rPr>
          <w:rFonts w:eastAsia="Times New Roman" w:cstheme="minorHAnsi"/>
          <w:lang w:eastAsia="pl-PL"/>
        </w:rPr>
        <w:t>Raszyn</w:t>
      </w:r>
      <w:r w:rsidR="00035C93" w:rsidRPr="00AB0A58">
        <w:rPr>
          <w:rFonts w:eastAsia="Times New Roman" w:cstheme="minorHAnsi"/>
          <w:lang w:eastAsia="pl-PL"/>
        </w:rPr>
        <w:t>.</w:t>
      </w:r>
    </w:p>
    <w:p w14:paraId="3AD23BB1" w14:textId="77777777" w:rsidR="008B4C5A" w:rsidRPr="00AB0A58" w:rsidRDefault="008B4C5A" w:rsidP="00AB0A58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eastAsia="Times New Roman" w:cstheme="minorHAnsi"/>
          <w:lang w:eastAsia="pl-PL"/>
        </w:rPr>
      </w:pPr>
    </w:p>
    <w:p w14:paraId="37E6C9FE" w14:textId="70CDB21A" w:rsidR="00D55E49" w:rsidRPr="00AB0A58" w:rsidRDefault="00D8119B" w:rsidP="005F75C7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eastAsia="Times New Roman" w:cstheme="minorHAnsi"/>
          <w:lang w:eastAsia="pl-PL"/>
        </w:rPr>
      </w:pPr>
      <w:r w:rsidRPr="00AB0A58">
        <w:rPr>
          <w:rFonts w:eastAsia="Times New Roman" w:cstheme="minorHAnsi"/>
          <w:b/>
          <w:lang w:eastAsia="pl-PL"/>
        </w:rPr>
        <w:t xml:space="preserve">§ </w:t>
      </w:r>
      <w:r w:rsidR="004E126C" w:rsidRPr="00AB0A58">
        <w:rPr>
          <w:rFonts w:eastAsia="Times New Roman" w:cstheme="minorHAnsi"/>
          <w:b/>
          <w:lang w:eastAsia="pl-PL"/>
        </w:rPr>
        <w:t>2</w:t>
      </w:r>
      <w:r w:rsidR="00A22DD5" w:rsidRPr="00AB0A58">
        <w:rPr>
          <w:rFonts w:eastAsia="Times New Roman" w:cstheme="minorHAnsi"/>
          <w:b/>
          <w:lang w:eastAsia="pl-PL"/>
        </w:rPr>
        <w:t>4</w:t>
      </w:r>
      <w:r w:rsidR="008B4C5A" w:rsidRPr="00AB0A58">
        <w:rPr>
          <w:rFonts w:eastAsia="Times New Roman" w:cstheme="minorHAnsi"/>
          <w:b/>
          <w:lang w:eastAsia="pl-PL"/>
        </w:rPr>
        <w:t>.</w:t>
      </w:r>
      <w:r w:rsidR="008B4C5A" w:rsidRPr="00AB0A58">
        <w:rPr>
          <w:rFonts w:eastAsia="Times New Roman" w:cstheme="minorHAnsi"/>
          <w:lang w:eastAsia="pl-PL"/>
        </w:rPr>
        <w:t xml:space="preserve"> Uchwała wchodzi w życie po upływie 14 dni od </w:t>
      </w:r>
      <w:r w:rsidR="00424BED" w:rsidRPr="00AB0A58">
        <w:rPr>
          <w:rFonts w:eastAsia="Times New Roman" w:cstheme="minorHAnsi"/>
          <w:lang w:eastAsia="pl-PL"/>
        </w:rPr>
        <w:t xml:space="preserve">dnia jej ogłoszenia w Dzienniku </w:t>
      </w:r>
      <w:r w:rsidR="008B4C5A" w:rsidRPr="00AB0A58">
        <w:rPr>
          <w:rFonts w:eastAsia="Times New Roman" w:cstheme="minorHAnsi"/>
          <w:lang w:eastAsia="pl-PL"/>
        </w:rPr>
        <w:t xml:space="preserve">Urzędowym Województwa </w:t>
      </w:r>
      <w:r w:rsidR="00BB57BE" w:rsidRPr="00AB0A58">
        <w:rPr>
          <w:rFonts w:eastAsia="Times New Roman" w:cstheme="minorHAnsi"/>
          <w:lang w:eastAsia="pl-PL"/>
        </w:rPr>
        <w:t>Mazowieckiego.</w:t>
      </w:r>
    </w:p>
    <w:sectPr w:rsidR="00D55E49" w:rsidRPr="00AB0A58" w:rsidSect="00981C76">
      <w:footerReference w:type="default" r:id="rId8"/>
      <w:footnotePr>
        <w:numRestart w:val="eachSect"/>
      </w:footnotePr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0DB4F" w14:textId="77777777" w:rsidR="00B22F69" w:rsidRDefault="00B22F69">
      <w:pPr>
        <w:spacing w:after="0" w:line="240" w:lineRule="auto"/>
      </w:pPr>
      <w:r>
        <w:separator/>
      </w:r>
    </w:p>
  </w:endnote>
  <w:endnote w:type="continuationSeparator" w:id="0">
    <w:p w14:paraId="1BC5EEA6" w14:textId="77777777" w:rsidR="00B22F69" w:rsidRDefault="00B2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51AB2" w14:textId="5954719E" w:rsidR="00981C76" w:rsidRPr="00800011" w:rsidRDefault="00E52B82">
    <w:pPr>
      <w:pStyle w:val="Stopka"/>
      <w:jc w:val="center"/>
      <w:rPr>
        <w:rFonts w:ascii="Times New Roman" w:hAnsi="Times New Roman"/>
      </w:rPr>
    </w:pPr>
    <w:sdt>
      <w:sdtPr>
        <w:id w:val="1827985157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</w:rPr>
      </w:sdtEndPr>
      <w:sdtContent>
        <w:r w:rsidR="00981C76" w:rsidRPr="00800011">
          <w:rPr>
            <w:rFonts w:ascii="Times New Roman" w:hAnsi="Times New Roman"/>
          </w:rPr>
          <w:fldChar w:fldCharType="begin"/>
        </w:r>
        <w:r w:rsidR="00981C76" w:rsidRPr="00800011">
          <w:rPr>
            <w:rFonts w:ascii="Times New Roman" w:hAnsi="Times New Roman"/>
          </w:rPr>
          <w:instrText xml:space="preserve"> PAGE   \* MERGEFORMAT </w:instrText>
        </w:r>
        <w:r w:rsidR="00981C76" w:rsidRPr="00800011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1</w:t>
        </w:r>
        <w:r w:rsidR="00981C76" w:rsidRPr="00800011">
          <w:rPr>
            <w:rFonts w:ascii="Times New Roman" w:hAnsi="Times New Roman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A4671" w14:textId="77777777" w:rsidR="00B22F69" w:rsidRDefault="00B22F69">
      <w:pPr>
        <w:spacing w:after="0" w:line="240" w:lineRule="auto"/>
      </w:pPr>
      <w:r>
        <w:separator/>
      </w:r>
    </w:p>
  </w:footnote>
  <w:footnote w:type="continuationSeparator" w:id="0">
    <w:p w14:paraId="0AF7B97C" w14:textId="77777777" w:rsidR="00B22F69" w:rsidRDefault="00B22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hybridMultilevel"/>
    <w:tmpl w:val="5E884ADC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2"/>
    <w:multiLevelType w:val="hybridMultilevel"/>
    <w:tmpl w:val="51EAD36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2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125149"/>
    <w:multiLevelType w:val="multilevel"/>
    <w:tmpl w:val="34F2A0F4"/>
    <w:lvl w:ilvl="0">
      <w:start w:val="1"/>
      <w:numFmt w:val="ordinal"/>
      <w:lvlText w:val="§ %1"/>
      <w:lvlJc w:val="left"/>
      <w:pPr>
        <w:tabs>
          <w:tab w:val="num" w:pos="720"/>
        </w:tabs>
        <w:ind w:left="0" w:firstLine="357"/>
      </w:pPr>
      <w:rPr>
        <w:rFonts w:ascii="Times New Roman" w:hAnsi="Times New Roman" w:hint="default"/>
        <w:b w:val="0"/>
        <w:i w:val="0"/>
        <w:sz w:val="20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0" w:firstLine="357"/>
      </w:pPr>
      <w:rPr>
        <w:rFonts w:asciiTheme="minorHAnsi" w:hAnsiTheme="minorHAnsi" w:cstheme="minorHAnsi" w:hint="default"/>
        <w:b w:val="0"/>
        <w:i w:val="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  <w:szCs w:val="22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357"/>
      </w:pPr>
      <w:rPr>
        <w:rFonts w:hint="default"/>
      </w:rPr>
    </w:lvl>
  </w:abstractNum>
  <w:abstractNum w:abstractNumId="3" w15:restartNumberingAfterBreak="0">
    <w:nsid w:val="032F619B"/>
    <w:multiLevelType w:val="hybridMultilevel"/>
    <w:tmpl w:val="B510DF72"/>
    <w:lvl w:ilvl="0" w:tplc="B124322A">
      <w:start w:val="1"/>
      <w:numFmt w:val="decimal"/>
      <w:lvlText w:val="%1)"/>
      <w:lvlJc w:val="left"/>
      <w:pPr>
        <w:ind w:left="481" w:hanging="365"/>
      </w:pPr>
      <w:rPr>
        <w:rFonts w:asciiTheme="minorHAnsi" w:hAnsiTheme="minorHAnsi" w:cstheme="minorHAnsi" w:hint="default"/>
        <w:w w:val="100"/>
        <w:sz w:val="22"/>
        <w:szCs w:val="22"/>
        <w:lang w:val="pl-PL" w:eastAsia="pl-PL" w:bidi="pl-PL"/>
      </w:rPr>
    </w:lvl>
    <w:lvl w:ilvl="1" w:tplc="5CA4858E">
      <w:numFmt w:val="bullet"/>
      <w:lvlText w:val="•"/>
      <w:lvlJc w:val="left"/>
      <w:pPr>
        <w:ind w:left="1367" w:hanging="365"/>
      </w:pPr>
      <w:rPr>
        <w:rFonts w:hint="default"/>
        <w:lang w:val="pl-PL" w:eastAsia="pl-PL" w:bidi="pl-PL"/>
      </w:rPr>
    </w:lvl>
    <w:lvl w:ilvl="2" w:tplc="0B38D6D0">
      <w:numFmt w:val="bullet"/>
      <w:lvlText w:val="•"/>
      <w:lvlJc w:val="left"/>
      <w:pPr>
        <w:ind w:left="2255" w:hanging="365"/>
      </w:pPr>
      <w:rPr>
        <w:rFonts w:hint="default"/>
        <w:lang w:val="pl-PL" w:eastAsia="pl-PL" w:bidi="pl-PL"/>
      </w:rPr>
    </w:lvl>
    <w:lvl w:ilvl="3" w:tplc="907A2ED6">
      <w:numFmt w:val="bullet"/>
      <w:lvlText w:val="•"/>
      <w:lvlJc w:val="left"/>
      <w:pPr>
        <w:ind w:left="3143" w:hanging="365"/>
      </w:pPr>
      <w:rPr>
        <w:rFonts w:hint="default"/>
        <w:lang w:val="pl-PL" w:eastAsia="pl-PL" w:bidi="pl-PL"/>
      </w:rPr>
    </w:lvl>
    <w:lvl w:ilvl="4" w:tplc="5012328E">
      <w:numFmt w:val="bullet"/>
      <w:lvlText w:val="•"/>
      <w:lvlJc w:val="left"/>
      <w:pPr>
        <w:ind w:left="4031" w:hanging="365"/>
      </w:pPr>
      <w:rPr>
        <w:rFonts w:hint="default"/>
        <w:lang w:val="pl-PL" w:eastAsia="pl-PL" w:bidi="pl-PL"/>
      </w:rPr>
    </w:lvl>
    <w:lvl w:ilvl="5" w:tplc="C1545B5C">
      <w:numFmt w:val="bullet"/>
      <w:lvlText w:val="•"/>
      <w:lvlJc w:val="left"/>
      <w:pPr>
        <w:ind w:left="4919" w:hanging="365"/>
      </w:pPr>
      <w:rPr>
        <w:rFonts w:hint="default"/>
        <w:lang w:val="pl-PL" w:eastAsia="pl-PL" w:bidi="pl-PL"/>
      </w:rPr>
    </w:lvl>
    <w:lvl w:ilvl="6" w:tplc="6B8AFD1E">
      <w:numFmt w:val="bullet"/>
      <w:lvlText w:val="•"/>
      <w:lvlJc w:val="left"/>
      <w:pPr>
        <w:ind w:left="5807" w:hanging="365"/>
      </w:pPr>
      <w:rPr>
        <w:rFonts w:hint="default"/>
        <w:lang w:val="pl-PL" w:eastAsia="pl-PL" w:bidi="pl-PL"/>
      </w:rPr>
    </w:lvl>
    <w:lvl w:ilvl="7" w:tplc="FCC6D42C">
      <w:numFmt w:val="bullet"/>
      <w:lvlText w:val="•"/>
      <w:lvlJc w:val="left"/>
      <w:pPr>
        <w:ind w:left="6695" w:hanging="365"/>
      </w:pPr>
      <w:rPr>
        <w:rFonts w:hint="default"/>
        <w:lang w:val="pl-PL" w:eastAsia="pl-PL" w:bidi="pl-PL"/>
      </w:rPr>
    </w:lvl>
    <w:lvl w:ilvl="8" w:tplc="4FF842A6">
      <w:numFmt w:val="bullet"/>
      <w:lvlText w:val="•"/>
      <w:lvlJc w:val="left"/>
      <w:pPr>
        <w:ind w:left="7583" w:hanging="365"/>
      </w:pPr>
      <w:rPr>
        <w:rFonts w:hint="default"/>
        <w:lang w:val="pl-PL" w:eastAsia="pl-PL" w:bidi="pl-PL"/>
      </w:rPr>
    </w:lvl>
  </w:abstractNum>
  <w:abstractNum w:abstractNumId="4" w15:restartNumberingAfterBreak="0">
    <w:nsid w:val="04CE0247"/>
    <w:multiLevelType w:val="hybridMultilevel"/>
    <w:tmpl w:val="C95A3456"/>
    <w:lvl w:ilvl="0" w:tplc="C46AB6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A0B54"/>
    <w:multiLevelType w:val="hybridMultilevel"/>
    <w:tmpl w:val="560A1AE8"/>
    <w:lvl w:ilvl="0" w:tplc="CC0CA6A4">
      <w:start w:val="1"/>
      <w:numFmt w:val="lowerLetter"/>
      <w:lvlText w:val="%1)"/>
      <w:lvlJc w:val="left"/>
      <w:pPr>
        <w:ind w:left="9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6" w15:restartNumberingAfterBreak="0">
    <w:nsid w:val="06627ADD"/>
    <w:multiLevelType w:val="hybridMultilevel"/>
    <w:tmpl w:val="653C4794"/>
    <w:lvl w:ilvl="0" w:tplc="F96E90B8">
      <w:start w:val="2"/>
      <w:numFmt w:val="decimal"/>
      <w:lvlText w:val="%1."/>
      <w:lvlJc w:val="left"/>
      <w:pPr>
        <w:ind w:left="927" w:hanging="360"/>
      </w:pPr>
      <w:rPr>
        <w:rFonts w:eastAsia="Calibr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703222E"/>
    <w:multiLevelType w:val="hybridMultilevel"/>
    <w:tmpl w:val="1BA04042"/>
    <w:lvl w:ilvl="0" w:tplc="8926000C">
      <w:start w:val="3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236D0E"/>
    <w:multiLevelType w:val="hybridMultilevel"/>
    <w:tmpl w:val="098E11CE"/>
    <w:lvl w:ilvl="0" w:tplc="7ABE654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B12945"/>
    <w:multiLevelType w:val="hybridMultilevel"/>
    <w:tmpl w:val="EC806AFA"/>
    <w:lvl w:ilvl="0" w:tplc="9A2281C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pacing w:val="-1"/>
        <w:w w:val="99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C02B81"/>
    <w:multiLevelType w:val="hybridMultilevel"/>
    <w:tmpl w:val="699E4828"/>
    <w:lvl w:ilvl="0" w:tplc="62282190">
      <w:numFmt w:val="bullet"/>
      <w:lvlText w:val="-"/>
      <w:lvlJc w:val="left"/>
      <w:pPr>
        <w:ind w:left="19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 w15:restartNumberingAfterBreak="0">
    <w:nsid w:val="09DF5A50"/>
    <w:multiLevelType w:val="multilevel"/>
    <w:tmpl w:val="EF2AE56C"/>
    <w:lvl w:ilvl="0">
      <w:start w:val="1"/>
      <w:numFmt w:val="ordinal"/>
      <w:lvlText w:val="§ %1"/>
      <w:lvlJc w:val="left"/>
      <w:pPr>
        <w:tabs>
          <w:tab w:val="num" w:pos="720"/>
        </w:tabs>
        <w:ind w:left="0" w:firstLine="357"/>
      </w:pPr>
      <w:rPr>
        <w:rFonts w:ascii="Times New Roman" w:hAnsi="Times New Roman" w:hint="default"/>
        <w:b w:val="0"/>
        <w:i w:val="0"/>
        <w:sz w:val="20"/>
      </w:rPr>
    </w:lvl>
    <w:lvl w:ilvl="1">
      <w:start w:val="2"/>
      <w:numFmt w:val="decimal"/>
      <w:lvlText w:val="%2."/>
      <w:lvlJc w:val="left"/>
      <w:pPr>
        <w:tabs>
          <w:tab w:val="num" w:pos="789"/>
        </w:tabs>
        <w:ind w:left="69" w:firstLine="357"/>
      </w:pPr>
      <w:rPr>
        <w:rFonts w:hint="default"/>
        <w:b w:val="0"/>
        <w:i w:val="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357"/>
      </w:pPr>
      <w:rPr>
        <w:rFonts w:hint="default"/>
      </w:rPr>
    </w:lvl>
  </w:abstractNum>
  <w:abstractNum w:abstractNumId="12" w15:restartNumberingAfterBreak="0">
    <w:nsid w:val="0A1C025F"/>
    <w:multiLevelType w:val="hybridMultilevel"/>
    <w:tmpl w:val="6BC27A16"/>
    <w:lvl w:ilvl="0" w:tplc="84F4E7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4E21DF"/>
    <w:multiLevelType w:val="hybridMultilevel"/>
    <w:tmpl w:val="1A9AFFE2"/>
    <w:lvl w:ilvl="0" w:tplc="197617A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B31C8D"/>
    <w:multiLevelType w:val="hybridMultilevel"/>
    <w:tmpl w:val="BE508578"/>
    <w:lvl w:ilvl="0" w:tplc="D884E9F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795869"/>
    <w:multiLevelType w:val="multilevel"/>
    <w:tmpl w:val="DDE4FBF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u w:color="00000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0901C2A"/>
    <w:multiLevelType w:val="multilevel"/>
    <w:tmpl w:val="016034D4"/>
    <w:lvl w:ilvl="0">
      <w:start w:val="1"/>
      <w:numFmt w:val="ordinal"/>
      <w:lvlText w:val="§ %1"/>
      <w:lvlJc w:val="left"/>
      <w:pPr>
        <w:tabs>
          <w:tab w:val="num" w:pos="720"/>
        </w:tabs>
        <w:ind w:left="0" w:firstLine="357"/>
      </w:pPr>
      <w:rPr>
        <w:rFonts w:ascii="Times New Roman" w:hAnsi="Times New Roman" w:hint="default"/>
        <w:b w:val="0"/>
        <w:i w:val="0"/>
        <w:sz w:val="20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0" w:firstLine="357"/>
      </w:pPr>
      <w:rPr>
        <w:rFonts w:hint="default"/>
        <w:b w:val="0"/>
        <w:i w:val="0"/>
        <w:sz w:val="20"/>
        <w:u w:val="none"/>
      </w:rPr>
    </w:lvl>
    <w:lvl w:ilvl="2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357"/>
      </w:pPr>
      <w:rPr>
        <w:rFonts w:hint="default"/>
      </w:rPr>
    </w:lvl>
  </w:abstractNum>
  <w:abstractNum w:abstractNumId="17" w15:restartNumberingAfterBreak="0">
    <w:nsid w:val="12E5130D"/>
    <w:multiLevelType w:val="multilevel"/>
    <w:tmpl w:val="293C32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13CC2677"/>
    <w:multiLevelType w:val="multilevel"/>
    <w:tmpl w:val="7AB25C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19FE6DF3"/>
    <w:multiLevelType w:val="multilevel"/>
    <w:tmpl w:val="634CD2E0"/>
    <w:lvl w:ilvl="0">
      <w:start w:val="6"/>
      <w:numFmt w:val="ordinal"/>
      <w:lvlText w:val="§ %1"/>
      <w:lvlJc w:val="left"/>
      <w:pPr>
        <w:tabs>
          <w:tab w:val="num" w:pos="930"/>
        </w:tabs>
        <w:ind w:left="210" w:firstLine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ust"/>
      <w:lvlText w:val="%2."/>
      <w:lvlJc w:val="left"/>
      <w:pPr>
        <w:tabs>
          <w:tab w:val="num" w:pos="720"/>
        </w:tabs>
        <w:ind w:left="0" w:firstLine="357"/>
      </w:pPr>
      <w:rPr>
        <w:rFonts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pStyle w:val="pkt"/>
      <w:lvlText w:val="%3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357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357"/>
      </w:pPr>
      <w:rPr>
        <w:rFonts w:hint="default"/>
      </w:rPr>
    </w:lvl>
  </w:abstractNum>
  <w:abstractNum w:abstractNumId="20" w15:restartNumberingAfterBreak="0">
    <w:nsid w:val="1A9E57C9"/>
    <w:multiLevelType w:val="hybridMultilevel"/>
    <w:tmpl w:val="B0D0C6EC"/>
    <w:lvl w:ilvl="0" w:tplc="405A3C9C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E865AA"/>
    <w:multiLevelType w:val="multilevel"/>
    <w:tmpl w:val="BE882038"/>
    <w:lvl w:ilvl="0">
      <w:start w:val="1"/>
      <w:numFmt w:val="ordinal"/>
      <w:lvlText w:val="§ %1"/>
      <w:lvlJc w:val="left"/>
      <w:pPr>
        <w:tabs>
          <w:tab w:val="num" w:pos="720"/>
        </w:tabs>
        <w:ind w:left="0" w:firstLine="357"/>
      </w:pPr>
      <w:rPr>
        <w:rFonts w:ascii="Times New Roman" w:hAnsi="Times New Roman" w:hint="default"/>
        <w:b w:val="0"/>
        <w:i w:val="0"/>
        <w:sz w:val="20"/>
      </w:rPr>
    </w:lvl>
    <w:lvl w:ilvl="1">
      <w:start w:val="2"/>
      <w:numFmt w:val="decimal"/>
      <w:lvlText w:val="%2."/>
      <w:lvlJc w:val="left"/>
      <w:pPr>
        <w:tabs>
          <w:tab w:val="num" w:pos="789"/>
        </w:tabs>
        <w:ind w:left="69" w:firstLine="357"/>
      </w:pPr>
      <w:rPr>
        <w:rFonts w:hint="default"/>
        <w:b w:val="0"/>
        <w:i w:val="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357"/>
      </w:pPr>
      <w:rPr>
        <w:rFonts w:hint="default"/>
      </w:rPr>
    </w:lvl>
  </w:abstractNum>
  <w:abstractNum w:abstractNumId="22" w15:restartNumberingAfterBreak="0">
    <w:nsid w:val="1B1D6002"/>
    <w:multiLevelType w:val="hybridMultilevel"/>
    <w:tmpl w:val="731433CE"/>
    <w:lvl w:ilvl="0" w:tplc="993614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6C6F30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4209D1"/>
    <w:multiLevelType w:val="hybridMultilevel"/>
    <w:tmpl w:val="BD329D3A"/>
    <w:lvl w:ilvl="0" w:tplc="3466BDA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1EE15188"/>
    <w:multiLevelType w:val="multilevel"/>
    <w:tmpl w:val="B7360A42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u w:color="00000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1EE90D0E"/>
    <w:multiLevelType w:val="multilevel"/>
    <w:tmpl w:val="198C67A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6" w15:restartNumberingAfterBreak="0">
    <w:nsid w:val="1F63457C"/>
    <w:multiLevelType w:val="hybridMultilevel"/>
    <w:tmpl w:val="94841938"/>
    <w:lvl w:ilvl="0" w:tplc="8F42606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21B41F29"/>
    <w:multiLevelType w:val="hybridMultilevel"/>
    <w:tmpl w:val="518601E0"/>
    <w:lvl w:ilvl="0" w:tplc="0B9259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F7250C"/>
    <w:multiLevelType w:val="hybridMultilevel"/>
    <w:tmpl w:val="12687CE0"/>
    <w:lvl w:ilvl="0" w:tplc="24BA6A4C">
      <w:start w:val="1"/>
      <w:numFmt w:val="decimal"/>
      <w:lvlText w:val="%1)"/>
      <w:lvlJc w:val="left"/>
      <w:pPr>
        <w:ind w:left="541" w:hanging="425"/>
      </w:pPr>
      <w:rPr>
        <w:rFonts w:asciiTheme="minorHAnsi" w:eastAsia="Times New Roman" w:hAnsiTheme="minorHAnsi" w:cstheme="minorHAnsi" w:hint="default"/>
        <w:b w:val="0"/>
        <w:i w:val="0"/>
        <w:spacing w:val="-5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BA58CD"/>
    <w:multiLevelType w:val="hybridMultilevel"/>
    <w:tmpl w:val="020E2D72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0" w15:restartNumberingAfterBreak="0">
    <w:nsid w:val="25781FB6"/>
    <w:multiLevelType w:val="hybridMultilevel"/>
    <w:tmpl w:val="B0AC3C8E"/>
    <w:lvl w:ilvl="0" w:tplc="55028E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5EC15F1"/>
    <w:multiLevelType w:val="hybridMultilevel"/>
    <w:tmpl w:val="87CE5F24"/>
    <w:lvl w:ilvl="0" w:tplc="76C29548">
      <w:start w:val="1"/>
      <w:numFmt w:val="decimal"/>
      <w:lvlText w:val="%1)"/>
      <w:lvlJc w:val="left"/>
      <w:pPr>
        <w:tabs>
          <w:tab w:val="num" w:pos="936"/>
        </w:tabs>
        <w:ind w:left="936" w:hanging="51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D85959"/>
    <w:multiLevelType w:val="multilevel"/>
    <w:tmpl w:val="67ACCF3A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u w:color="000000"/>
      </w:rPr>
    </w:lvl>
    <w:lvl w:ilvl="1">
      <w:start w:val="3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27582246"/>
    <w:multiLevelType w:val="hybridMultilevel"/>
    <w:tmpl w:val="E81612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B038BC"/>
    <w:multiLevelType w:val="hybridMultilevel"/>
    <w:tmpl w:val="CE0EA132"/>
    <w:lvl w:ilvl="0" w:tplc="80442530">
      <w:start w:val="1"/>
      <w:numFmt w:val="lowerLetter"/>
      <w:lvlText w:val="%1)"/>
      <w:lvlJc w:val="left"/>
      <w:pPr>
        <w:ind w:left="2160" w:hanging="18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535A5C"/>
    <w:multiLevelType w:val="hybridMultilevel"/>
    <w:tmpl w:val="5F92F994"/>
    <w:lvl w:ilvl="0" w:tplc="0AAE06A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2BFB7197"/>
    <w:multiLevelType w:val="multilevel"/>
    <w:tmpl w:val="F9942D22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u w:color="00000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2C9745BC"/>
    <w:multiLevelType w:val="hybridMultilevel"/>
    <w:tmpl w:val="A840532C"/>
    <w:lvl w:ilvl="0" w:tplc="9D30ACB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FC76D3"/>
    <w:multiLevelType w:val="multilevel"/>
    <w:tmpl w:val="A66E6DC0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u w:color="00000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imes New Roman" w:eastAsia="Calibri" w:hAnsi="Times New Roman" w:cs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2DA60556"/>
    <w:multiLevelType w:val="hybridMultilevel"/>
    <w:tmpl w:val="5452648C"/>
    <w:lvl w:ilvl="0" w:tplc="AF50015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B33767"/>
    <w:multiLevelType w:val="hybridMultilevel"/>
    <w:tmpl w:val="C0120E98"/>
    <w:lvl w:ilvl="0" w:tplc="BE4042D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33395DD7"/>
    <w:multiLevelType w:val="hybridMultilevel"/>
    <w:tmpl w:val="BAF62568"/>
    <w:lvl w:ilvl="0" w:tplc="8F42606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2" w15:restartNumberingAfterBreak="0">
    <w:nsid w:val="33421DA7"/>
    <w:multiLevelType w:val="multilevel"/>
    <w:tmpl w:val="411C5E06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u w:color="00000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3894346F"/>
    <w:multiLevelType w:val="hybridMultilevel"/>
    <w:tmpl w:val="E026D56A"/>
    <w:lvl w:ilvl="0" w:tplc="5B402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904175D"/>
    <w:multiLevelType w:val="multilevel"/>
    <w:tmpl w:val="E57443D2"/>
    <w:lvl w:ilvl="0">
      <w:start w:val="1"/>
      <w:numFmt w:val="decimal"/>
      <w:lvlText w:val="%1."/>
      <w:lvlJc w:val="left"/>
      <w:pPr>
        <w:tabs>
          <w:tab w:val="num" w:pos="0"/>
        </w:tabs>
        <w:ind w:left="50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41C556A2"/>
    <w:multiLevelType w:val="multilevel"/>
    <w:tmpl w:val="86223C2A"/>
    <w:lvl w:ilvl="0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none"/>
      <w:lvlText w:val=" ̶"/>
      <w:lvlJc w:val="left"/>
      <w:pPr>
        <w:ind w:left="107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420B6AC9"/>
    <w:multiLevelType w:val="hybridMultilevel"/>
    <w:tmpl w:val="57466A18"/>
    <w:lvl w:ilvl="0" w:tplc="A76C51CA">
      <w:start w:val="1"/>
      <w:numFmt w:val="decimal"/>
      <w:lvlText w:val="%1)"/>
      <w:lvlJc w:val="left"/>
      <w:pPr>
        <w:ind w:left="541" w:hanging="425"/>
      </w:pPr>
      <w:rPr>
        <w:rFonts w:asciiTheme="minorHAnsi" w:eastAsia="Times New Roman" w:hAnsiTheme="minorHAnsi" w:cstheme="minorHAnsi" w:hint="default"/>
        <w:b w:val="0"/>
        <w:i w:val="0"/>
        <w:spacing w:val="-5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A95B36"/>
    <w:multiLevelType w:val="hybridMultilevel"/>
    <w:tmpl w:val="56C079F8"/>
    <w:lvl w:ilvl="0" w:tplc="AEA0B198">
      <w:start w:val="1"/>
      <w:numFmt w:val="decimal"/>
      <w:lvlText w:val="%1)"/>
      <w:lvlJc w:val="left"/>
      <w:pPr>
        <w:ind w:left="541" w:hanging="425"/>
      </w:pPr>
      <w:rPr>
        <w:rFonts w:asciiTheme="minorHAnsi" w:eastAsia="Times New Roman" w:hAnsiTheme="minorHAnsi" w:cstheme="minorHAnsi" w:hint="default"/>
        <w:spacing w:val="-26"/>
        <w:w w:val="100"/>
        <w:sz w:val="22"/>
        <w:szCs w:val="22"/>
        <w:lang w:val="pl-PL" w:eastAsia="pl-PL" w:bidi="pl-PL"/>
      </w:rPr>
    </w:lvl>
    <w:lvl w:ilvl="1" w:tplc="77A6BF72">
      <w:numFmt w:val="bullet"/>
      <w:lvlText w:val="•"/>
      <w:lvlJc w:val="left"/>
      <w:pPr>
        <w:ind w:left="1421" w:hanging="425"/>
      </w:pPr>
      <w:rPr>
        <w:rFonts w:hint="default"/>
        <w:lang w:val="pl-PL" w:eastAsia="pl-PL" w:bidi="pl-PL"/>
      </w:rPr>
    </w:lvl>
    <w:lvl w:ilvl="2" w:tplc="20B4DB00">
      <w:numFmt w:val="bullet"/>
      <w:lvlText w:val="•"/>
      <w:lvlJc w:val="left"/>
      <w:pPr>
        <w:ind w:left="2303" w:hanging="425"/>
      </w:pPr>
      <w:rPr>
        <w:rFonts w:hint="default"/>
        <w:lang w:val="pl-PL" w:eastAsia="pl-PL" w:bidi="pl-PL"/>
      </w:rPr>
    </w:lvl>
    <w:lvl w:ilvl="3" w:tplc="3E6AEAC2">
      <w:numFmt w:val="bullet"/>
      <w:lvlText w:val="•"/>
      <w:lvlJc w:val="left"/>
      <w:pPr>
        <w:ind w:left="3185" w:hanging="425"/>
      </w:pPr>
      <w:rPr>
        <w:rFonts w:hint="default"/>
        <w:lang w:val="pl-PL" w:eastAsia="pl-PL" w:bidi="pl-PL"/>
      </w:rPr>
    </w:lvl>
    <w:lvl w:ilvl="4" w:tplc="D25EF894">
      <w:numFmt w:val="bullet"/>
      <w:lvlText w:val="•"/>
      <w:lvlJc w:val="left"/>
      <w:pPr>
        <w:ind w:left="4067" w:hanging="425"/>
      </w:pPr>
      <w:rPr>
        <w:rFonts w:hint="default"/>
        <w:lang w:val="pl-PL" w:eastAsia="pl-PL" w:bidi="pl-PL"/>
      </w:rPr>
    </w:lvl>
    <w:lvl w:ilvl="5" w:tplc="EF146022">
      <w:numFmt w:val="bullet"/>
      <w:lvlText w:val="•"/>
      <w:lvlJc w:val="left"/>
      <w:pPr>
        <w:ind w:left="4949" w:hanging="425"/>
      </w:pPr>
      <w:rPr>
        <w:rFonts w:hint="default"/>
        <w:lang w:val="pl-PL" w:eastAsia="pl-PL" w:bidi="pl-PL"/>
      </w:rPr>
    </w:lvl>
    <w:lvl w:ilvl="6" w:tplc="55AAD5DE">
      <w:numFmt w:val="bullet"/>
      <w:lvlText w:val="•"/>
      <w:lvlJc w:val="left"/>
      <w:pPr>
        <w:ind w:left="5831" w:hanging="425"/>
      </w:pPr>
      <w:rPr>
        <w:rFonts w:hint="default"/>
        <w:lang w:val="pl-PL" w:eastAsia="pl-PL" w:bidi="pl-PL"/>
      </w:rPr>
    </w:lvl>
    <w:lvl w:ilvl="7" w:tplc="6510946E">
      <w:numFmt w:val="bullet"/>
      <w:lvlText w:val="•"/>
      <w:lvlJc w:val="left"/>
      <w:pPr>
        <w:ind w:left="6713" w:hanging="425"/>
      </w:pPr>
      <w:rPr>
        <w:rFonts w:hint="default"/>
        <w:lang w:val="pl-PL" w:eastAsia="pl-PL" w:bidi="pl-PL"/>
      </w:rPr>
    </w:lvl>
    <w:lvl w:ilvl="8" w:tplc="CF187C7A">
      <w:numFmt w:val="bullet"/>
      <w:lvlText w:val="•"/>
      <w:lvlJc w:val="left"/>
      <w:pPr>
        <w:ind w:left="7595" w:hanging="425"/>
      </w:pPr>
      <w:rPr>
        <w:rFonts w:hint="default"/>
        <w:lang w:val="pl-PL" w:eastAsia="pl-PL" w:bidi="pl-PL"/>
      </w:rPr>
    </w:lvl>
  </w:abstractNum>
  <w:abstractNum w:abstractNumId="48" w15:restartNumberingAfterBreak="0">
    <w:nsid w:val="481E57FA"/>
    <w:multiLevelType w:val="hybridMultilevel"/>
    <w:tmpl w:val="D4D2F296"/>
    <w:lvl w:ilvl="0" w:tplc="557857A8">
      <w:start w:val="1"/>
      <w:numFmt w:val="decimal"/>
      <w:lvlText w:val="%1)"/>
      <w:lvlJc w:val="left"/>
      <w:pPr>
        <w:ind w:left="541" w:hanging="42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pl-PL" w:bidi="pl-PL"/>
      </w:rPr>
    </w:lvl>
    <w:lvl w:ilvl="1" w:tplc="05E8D0C4">
      <w:start w:val="1"/>
      <w:numFmt w:val="decimal"/>
      <w:lvlText w:val="%2)"/>
      <w:lvlJc w:val="left"/>
      <w:pPr>
        <w:ind w:left="836" w:hanging="293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pacing w:val="-1"/>
        <w:w w:val="99"/>
        <w:sz w:val="22"/>
        <w:szCs w:val="22"/>
        <w:vertAlign w:val="baseline"/>
        <w:lang w:val="pl-PL" w:eastAsia="pl-PL" w:bidi="pl-PL"/>
      </w:rPr>
    </w:lvl>
    <w:lvl w:ilvl="2" w:tplc="62282190">
      <w:numFmt w:val="bullet"/>
      <w:lvlText w:val="-"/>
      <w:lvlJc w:val="left"/>
      <w:pPr>
        <w:ind w:left="1110" w:hanging="274"/>
      </w:pPr>
      <w:rPr>
        <w:rFonts w:ascii="Courier New" w:eastAsia="Courier New" w:hAnsi="Courier New" w:cs="Courier New" w:hint="default"/>
        <w:w w:val="100"/>
        <w:sz w:val="24"/>
        <w:szCs w:val="24"/>
        <w:lang w:val="pl-PL" w:eastAsia="pl-PL" w:bidi="pl-PL"/>
      </w:rPr>
    </w:lvl>
    <w:lvl w:ilvl="3" w:tplc="F9A49840">
      <w:numFmt w:val="bullet"/>
      <w:lvlText w:val="•"/>
      <w:lvlJc w:val="left"/>
      <w:pPr>
        <w:ind w:left="1120" w:hanging="274"/>
      </w:pPr>
      <w:rPr>
        <w:rFonts w:hint="default"/>
        <w:lang w:val="pl-PL" w:eastAsia="pl-PL" w:bidi="pl-PL"/>
      </w:rPr>
    </w:lvl>
    <w:lvl w:ilvl="4" w:tplc="72988D38">
      <w:numFmt w:val="bullet"/>
      <w:lvlText w:val="•"/>
      <w:lvlJc w:val="left"/>
      <w:pPr>
        <w:ind w:left="2297" w:hanging="274"/>
      </w:pPr>
      <w:rPr>
        <w:rFonts w:hint="default"/>
        <w:lang w:val="pl-PL" w:eastAsia="pl-PL" w:bidi="pl-PL"/>
      </w:rPr>
    </w:lvl>
    <w:lvl w:ilvl="5" w:tplc="2D08E22A">
      <w:numFmt w:val="bullet"/>
      <w:lvlText w:val="•"/>
      <w:lvlJc w:val="left"/>
      <w:pPr>
        <w:ind w:left="3474" w:hanging="274"/>
      </w:pPr>
      <w:rPr>
        <w:rFonts w:hint="default"/>
        <w:lang w:val="pl-PL" w:eastAsia="pl-PL" w:bidi="pl-PL"/>
      </w:rPr>
    </w:lvl>
    <w:lvl w:ilvl="6" w:tplc="1A06D686">
      <w:numFmt w:val="bullet"/>
      <w:lvlText w:val="•"/>
      <w:lvlJc w:val="left"/>
      <w:pPr>
        <w:ind w:left="4651" w:hanging="274"/>
      </w:pPr>
      <w:rPr>
        <w:rFonts w:hint="default"/>
        <w:lang w:val="pl-PL" w:eastAsia="pl-PL" w:bidi="pl-PL"/>
      </w:rPr>
    </w:lvl>
    <w:lvl w:ilvl="7" w:tplc="4FD04D24">
      <w:numFmt w:val="bullet"/>
      <w:lvlText w:val="•"/>
      <w:lvlJc w:val="left"/>
      <w:pPr>
        <w:ind w:left="5828" w:hanging="274"/>
      </w:pPr>
      <w:rPr>
        <w:rFonts w:hint="default"/>
        <w:lang w:val="pl-PL" w:eastAsia="pl-PL" w:bidi="pl-PL"/>
      </w:rPr>
    </w:lvl>
    <w:lvl w:ilvl="8" w:tplc="F1A62CBA">
      <w:numFmt w:val="bullet"/>
      <w:lvlText w:val="•"/>
      <w:lvlJc w:val="left"/>
      <w:pPr>
        <w:ind w:left="7005" w:hanging="274"/>
      </w:pPr>
      <w:rPr>
        <w:rFonts w:hint="default"/>
        <w:lang w:val="pl-PL" w:eastAsia="pl-PL" w:bidi="pl-PL"/>
      </w:rPr>
    </w:lvl>
  </w:abstractNum>
  <w:abstractNum w:abstractNumId="49" w15:restartNumberingAfterBreak="0">
    <w:nsid w:val="49285A11"/>
    <w:multiLevelType w:val="multilevel"/>
    <w:tmpl w:val="006C8B50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u w:color="000000"/>
      </w:rPr>
    </w:lvl>
    <w:lvl w:ilvl="1">
      <w:start w:val="3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50E538D0"/>
    <w:multiLevelType w:val="multilevel"/>
    <w:tmpl w:val="FC40B6D0"/>
    <w:lvl w:ilvl="0">
      <w:start w:val="1"/>
      <w:numFmt w:val="ordinal"/>
      <w:lvlText w:val="§ %1"/>
      <w:lvlJc w:val="left"/>
      <w:pPr>
        <w:tabs>
          <w:tab w:val="num" w:pos="720"/>
        </w:tabs>
        <w:ind w:left="0" w:firstLine="357"/>
      </w:pPr>
      <w:rPr>
        <w:rFonts w:ascii="Times New Roman" w:hAnsi="Times New Roman" w:hint="default"/>
        <w:b w:val="0"/>
        <w:i w:val="0"/>
        <w:sz w:val="20"/>
      </w:rPr>
    </w:lvl>
    <w:lvl w:ilvl="1">
      <w:start w:val="2"/>
      <w:numFmt w:val="decimal"/>
      <w:lvlText w:val="%2."/>
      <w:lvlJc w:val="left"/>
      <w:pPr>
        <w:tabs>
          <w:tab w:val="num" w:pos="789"/>
        </w:tabs>
        <w:ind w:left="69" w:firstLine="357"/>
      </w:pPr>
      <w:rPr>
        <w:rFonts w:asciiTheme="minorHAnsi" w:hAnsiTheme="minorHAnsi" w:cstheme="minorHAnsi" w:hint="default"/>
        <w:b w:val="0"/>
        <w:i w:val="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3">
      <w:start w:val="3"/>
      <w:numFmt w:val="lowerLetter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 w:cs="Arial" w:hint="default"/>
        <w:b w:val="0"/>
        <w:i w:val="0"/>
        <w:sz w:val="24"/>
      </w:rPr>
    </w:lvl>
    <w:lvl w:ilvl="4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357"/>
      </w:pPr>
      <w:rPr>
        <w:rFonts w:hint="default"/>
      </w:rPr>
    </w:lvl>
  </w:abstractNum>
  <w:abstractNum w:abstractNumId="51" w15:restartNumberingAfterBreak="0">
    <w:nsid w:val="51BB35CF"/>
    <w:multiLevelType w:val="hybridMultilevel"/>
    <w:tmpl w:val="BFA46776"/>
    <w:lvl w:ilvl="0" w:tplc="7B1E9DC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2901EF9"/>
    <w:multiLevelType w:val="multilevel"/>
    <w:tmpl w:val="4CBC6198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u w:color="00000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theme="minorHAnsi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52D4594C"/>
    <w:multiLevelType w:val="hybridMultilevel"/>
    <w:tmpl w:val="D3B8CDC4"/>
    <w:lvl w:ilvl="0" w:tplc="901AAC00">
      <w:start w:val="1"/>
      <w:numFmt w:val="decimal"/>
      <w:lvlText w:val="%1."/>
      <w:lvlJc w:val="left"/>
      <w:pPr>
        <w:ind w:left="5747" w:hanging="360"/>
      </w:pPr>
      <w:rPr>
        <w:rFonts w:asciiTheme="minorHAnsi" w:hAnsiTheme="minorHAnsi" w:cstheme="minorHAnsi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552D3E"/>
    <w:multiLevelType w:val="multilevel"/>
    <w:tmpl w:val="D9565710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u w:color="00000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540C27BA"/>
    <w:multiLevelType w:val="hybridMultilevel"/>
    <w:tmpl w:val="4FC49A6A"/>
    <w:lvl w:ilvl="0" w:tplc="50786E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000000"/>
        <w:sz w:val="22"/>
        <w:szCs w:val="22"/>
        <w:u w:color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4271154"/>
    <w:multiLevelType w:val="multilevel"/>
    <w:tmpl w:val="46A49856"/>
    <w:lvl w:ilvl="0">
      <w:start w:val="1"/>
      <w:numFmt w:val="ordinal"/>
      <w:lvlText w:val="§ %1"/>
      <w:lvlJc w:val="left"/>
      <w:pPr>
        <w:tabs>
          <w:tab w:val="num" w:pos="720"/>
        </w:tabs>
        <w:ind w:left="0" w:firstLine="357"/>
      </w:pPr>
      <w:rPr>
        <w:rFonts w:ascii="Times New Roman" w:hAnsi="Times New Roman" w:hint="default"/>
        <w:b w:val="0"/>
        <w:i w:val="0"/>
        <w:sz w:val="20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0" w:firstLine="357"/>
      </w:pPr>
      <w:rPr>
        <w:rFonts w:hint="default"/>
        <w:b w:val="0"/>
        <w:i w:val="0"/>
        <w:sz w:val="20"/>
        <w:u w:val="none"/>
      </w:rPr>
    </w:lvl>
    <w:lvl w:ilvl="2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  <w:rPr>
        <w:rFonts w:asciiTheme="minorHAnsi" w:hAnsiTheme="minorHAnsi" w:cstheme="minorHAnsi" w:hint="default"/>
        <w:b w:val="0"/>
        <w:i w:val="0"/>
        <w:spacing w:val="-1"/>
        <w:w w:val="99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357"/>
      </w:pPr>
      <w:rPr>
        <w:rFonts w:hint="default"/>
      </w:rPr>
    </w:lvl>
  </w:abstractNum>
  <w:abstractNum w:abstractNumId="57" w15:restartNumberingAfterBreak="0">
    <w:nsid w:val="58C969ED"/>
    <w:multiLevelType w:val="multilevel"/>
    <w:tmpl w:val="DAAEE7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color w:val="000000"/>
        <w:sz w:val="24"/>
        <w:u w:color="00000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5C4878AC"/>
    <w:multiLevelType w:val="multilevel"/>
    <w:tmpl w:val="C570F9E8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u w:color="00000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Aria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Theme="minorHAnsi" w:eastAsia="Calibri" w:hAnsiTheme="minorHAnsi" w:cstheme="minorHAns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5CF90CFC"/>
    <w:multiLevelType w:val="multilevel"/>
    <w:tmpl w:val="73AADB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5DEC6A32"/>
    <w:multiLevelType w:val="hybridMultilevel"/>
    <w:tmpl w:val="9CD4EB38"/>
    <w:lvl w:ilvl="0" w:tplc="088AF9AA">
      <w:start w:val="1"/>
      <w:numFmt w:val="decimal"/>
      <w:lvlText w:val="%1)"/>
      <w:lvlJc w:val="left"/>
      <w:pPr>
        <w:tabs>
          <w:tab w:val="num" w:pos="936"/>
        </w:tabs>
        <w:ind w:left="936" w:hanging="51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4A3353"/>
    <w:multiLevelType w:val="hybridMultilevel"/>
    <w:tmpl w:val="E09ECFCE"/>
    <w:lvl w:ilvl="0" w:tplc="CAEC43D4">
      <w:start w:val="1"/>
      <w:numFmt w:val="decimal"/>
      <w:lvlText w:val="%1)"/>
      <w:lvlJc w:val="left"/>
      <w:pPr>
        <w:ind w:left="541" w:hanging="425"/>
      </w:pPr>
      <w:rPr>
        <w:rFonts w:asciiTheme="minorHAnsi" w:eastAsia="Times New Roman" w:hAnsiTheme="minorHAnsi" w:cstheme="minorHAnsi" w:hint="default"/>
        <w:b w:val="0"/>
        <w:i w:val="0"/>
        <w:spacing w:val="-5"/>
        <w:w w:val="100"/>
        <w:sz w:val="22"/>
        <w:szCs w:val="22"/>
        <w:lang w:val="pl-PL" w:eastAsia="pl-PL" w:bidi="pl-PL"/>
      </w:rPr>
    </w:lvl>
    <w:lvl w:ilvl="1" w:tplc="6E36AFE6">
      <w:numFmt w:val="bullet"/>
      <w:lvlText w:val="•"/>
      <w:lvlJc w:val="left"/>
      <w:pPr>
        <w:ind w:left="1421" w:hanging="425"/>
      </w:pPr>
      <w:rPr>
        <w:rFonts w:hint="default"/>
        <w:lang w:val="pl-PL" w:eastAsia="pl-PL" w:bidi="pl-PL"/>
      </w:rPr>
    </w:lvl>
    <w:lvl w:ilvl="2" w:tplc="776A9890">
      <w:numFmt w:val="bullet"/>
      <w:lvlText w:val="•"/>
      <w:lvlJc w:val="left"/>
      <w:pPr>
        <w:ind w:left="2303" w:hanging="425"/>
      </w:pPr>
      <w:rPr>
        <w:rFonts w:hint="default"/>
        <w:lang w:val="pl-PL" w:eastAsia="pl-PL" w:bidi="pl-PL"/>
      </w:rPr>
    </w:lvl>
    <w:lvl w:ilvl="3" w:tplc="53C41DF8">
      <w:numFmt w:val="bullet"/>
      <w:lvlText w:val="•"/>
      <w:lvlJc w:val="left"/>
      <w:pPr>
        <w:ind w:left="3185" w:hanging="425"/>
      </w:pPr>
      <w:rPr>
        <w:rFonts w:hint="default"/>
        <w:lang w:val="pl-PL" w:eastAsia="pl-PL" w:bidi="pl-PL"/>
      </w:rPr>
    </w:lvl>
    <w:lvl w:ilvl="4" w:tplc="2C725F1C">
      <w:numFmt w:val="bullet"/>
      <w:lvlText w:val="•"/>
      <w:lvlJc w:val="left"/>
      <w:pPr>
        <w:ind w:left="4067" w:hanging="425"/>
      </w:pPr>
      <w:rPr>
        <w:rFonts w:hint="default"/>
        <w:lang w:val="pl-PL" w:eastAsia="pl-PL" w:bidi="pl-PL"/>
      </w:rPr>
    </w:lvl>
    <w:lvl w:ilvl="5" w:tplc="2214B5A6">
      <w:numFmt w:val="bullet"/>
      <w:lvlText w:val="•"/>
      <w:lvlJc w:val="left"/>
      <w:pPr>
        <w:ind w:left="4949" w:hanging="425"/>
      </w:pPr>
      <w:rPr>
        <w:rFonts w:hint="default"/>
        <w:lang w:val="pl-PL" w:eastAsia="pl-PL" w:bidi="pl-PL"/>
      </w:rPr>
    </w:lvl>
    <w:lvl w:ilvl="6" w:tplc="5590E6B2">
      <w:numFmt w:val="bullet"/>
      <w:lvlText w:val="•"/>
      <w:lvlJc w:val="left"/>
      <w:pPr>
        <w:ind w:left="5831" w:hanging="425"/>
      </w:pPr>
      <w:rPr>
        <w:rFonts w:hint="default"/>
        <w:lang w:val="pl-PL" w:eastAsia="pl-PL" w:bidi="pl-PL"/>
      </w:rPr>
    </w:lvl>
    <w:lvl w:ilvl="7" w:tplc="DCB0F1DA">
      <w:numFmt w:val="bullet"/>
      <w:lvlText w:val="•"/>
      <w:lvlJc w:val="left"/>
      <w:pPr>
        <w:ind w:left="6713" w:hanging="425"/>
      </w:pPr>
      <w:rPr>
        <w:rFonts w:hint="default"/>
        <w:lang w:val="pl-PL" w:eastAsia="pl-PL" w:bidi="pl-PL"/>
      </w:rPr>
    </w:lvl>
    <w:lvl w:ilvl="8" w:tplc="DD6ACE6C">
      <w:numFmt w:val="bullet"/>
      <w:lvlText w:val="•"/>
      <w:lvlJc w:val="left"/>
      <w:pPr>
        <w:ind w:left="7595" w:hanging="425"/>
      </w:pPr>
      <w:rPr>
        <w:rFonts w:hint="default"/>
        <w:lang w:val="pl-PL" w:eastAsia="pl-PL" w:bidi="pl-PL"/>
      </w:rPr>
    </w:lvl>
  </w:abstractNum>
  <w:abstractNum w:abstractNumId="62" w15:restartNumberingAfterBreak="0">
    <w:nsid w:val="616B0084"/>
    <w:multiLevelType w:val="hybridMultilevel"/>
    <w:tmpl w:val="EB0EFF10"/>
    <w:lvl w:ilvl="0" w:tplc="F16084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16D53E8"/>
    <w:multiLevelType w:val="hybridMultilevel"/>
    <w:tmpl w:val="8BEA38A8"/>
    <w:lvl w:ilvl="0" w:tplc="CDC0C3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trike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326290"/>
    <w:multiLevelType w:val="hybridMultilevel"/>
    <w:tmpl w:val="86D0708E"/>
    <w:lvl w:ilvl="0" w:tplc="7278EA10">
      <w:start w:val="3"/>
      <w:numFmt w:val="decimal"/>
      <w:lvlText w:val="%1)"/>
      <w:lvlJc w:val="left"/>
      <w:pPr>
        <w:ind w:left="903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pacing w:val="-1"/>
        <w:w w:val="99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3E26B7"/>
    <w:multiLevelType w:val="hybridMultilevel"/>
    <w:tmpl w:val="D1D6BC6E"/>
    <w:lvl w:ilvl="0" w:tplc="DE54F2DE">
      <w:start w:val="4"/>
      <w:numFmt w:val="decimal"/>
      <w:lvlText w:val="%1.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2400764"/>
    <w:multiLevelType w:val="hybridMultilevel"/>
    <w:tmpl w:val="125491D0"/>
    <w:lvl w:ilvl="0" w:tplc="DA20B3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2825E7A"/>
    <w:multiLevelType w:val="hybridMultilevel"/>
    <w:tmpl w:val="52CCF50E"/>
    <w:lvl w:ilvl="0" w:tplc="A994407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pacing w:val="-1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AC2C1C"/>
    <w:multiLevelType w:val="hybridMultilevel"/>
    <w:tmpl w:val="62803E34"/>
    <w:lvl w:ilvl="0" w:tplc="CCE6137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6C061D"/>
    <w:multiLevelType w:val="hybridMultilevel"/>
    <w:tmpl w:val="AE2C3D94"/>
    <w:lvl w:ilvl="0" w:tplc="D74C0840">
      <w:start w:val="1"/>
      <w:numFmt w:val="lowerLetter"/>
      <w:lvlText w:val="%1)"/>
      <w:lvlJc w:val="left"/>
      <w:pPr>
        <w:ind w:left="2160" w:hanging="18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490BA2"/>
    <w:multiLevelType w:val="multilevel"/>
    <w:tmpl w:val="6D9EE8D0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357"/>
      </w:pPr>
      <w:rPr>
        <w:rFonts w:hint="default"/>
        <w:b w:val="0"/>
        <w:i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0" w:firstLine="357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  <w:szCs w:val="22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357"/>
      </w:pPr>
      <w:rPr>
        <w:rFonts w:hint="default"/>
      </w:rPr>
    </w:lvl>
  </w:abstractNum>
  <w:abstractNum w:abstractNumId="71" w15:restartNumberingAfterBreak="0">
    <w:nsid w:val="6D552FC0"/>
    <w:multiLevelType w:val="hybridMultilevel"/>
    <w:tmpl w:val="67EE8F0E"/>
    <w:lvl w:ilvl="0" w:tplc="A92CA92C">
      <w:start w:val="2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70A00408"/>
    <w:multiLevelType w:val="hybridMultilevel"/>
    <w:tmpl w:val="82ACA092"/>
    <w:lvl w:ilvl="0" w:tplc="04150011">
      <w:start w:val="1"/>
      <w:numFmt w:val="bullet"/>
      <w:pStyle w:val="wypunktowaniemyslnik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8"/>
        <w:szCs w:val="28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6724D58"/>
    <w:multiLevelType w:val="multilevel"/>
    <w:tmpl w:val="07245F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color w:val="000000"/>
        <w:sz w:val="22"/>
        <w:szCs w:val="22"/>
        <w:u w:color="00000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 w15:restartNumberingAfterBreak="0">
    <w:nsid w:val="771076B8"/>
    <w:multiLevelType w:val="hybridMultilevel"/>
    <w:tmpl w:val="560A1AE8"/>
    <w:lvl w:ilvl="0" w:tplc="CC0CA6A4">
      <w:start w:val="1"/>
      <w:numFmt w:val="lowerLetter"/>
      <w:lvlText w:val="%1)"/>
      <w:lvlJc w:val="left"/>
      <w:pPr>
        <w:ind w:left="9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75" w15:restartNumberingAfterBreak="0">
    <w:nsid w:val="7D7431E6"/>
    <w:multiLevelType w:val="hybridMultilevel"/>
    <w:tmpl w:val="0DFE1B42"/>
    <w:lvl w:ilvl="0" w:tplc="557857A8">
      <w:start w:val="1"/>
      <w:numFmt w:val="decimal"/>
      <w:lvlText w:val="%1)"/>
      <w:lvlJc w:val="left"/>
      <w:pPr>
        <w:ind w:left="541" w:hanging="42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pl-PL" w:bidi="pl-PL"/>
      </w:rPr>
    </w:lvl>
    <w:lvl w:ilvl="1" w:tplc="1FC67AFA">
      <w:start w:val="1"/>
      <w:numFmt w:val="lowerLetter"/>
      <w:lvlText w:val="%2)"/>
      <w:lvlJc w:val="left"/>
      <w:pPr>
        <w:ind w:left="836" w:hanging="293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pl-PL" w:eastAsia="pl-PL" w:bidi="pl-PL"/>
      </w:rPr>
    </w:lvl>
    <w:lvl w:ilvl="2" w:tplc="0D80415E">
      <w:start w:val="1"/>
      <w:numFmt w:val="lowerLetter"/>
      <w:lvlText w:val="%3)"/>
      <w:lvlJc w:val="left"/>
      <w:pPr>
        <w:ind w:left="1110" w:hanging="274"/>
      </w:pPr>
      <w:rPr>
        <w:rFonts w:asciiTheme="minorHAnsi" w:hAnsiTheme="minorHAnsi" w:cstheme="minorHAnsi" w:hint="default"/>
        <w:b w:val="0"/>
        <w:i w:val="0"/>
        <w:color w:val="auto"/>
        <w:w w:val="100"/>
        <w:sz w:val="22"/>
        <w:szCs w:val="22"/>
        <w:lang w:val="pl-PL" w:eastAsia="pl-PL" w:bidi="pl-PL"/>
      </w:rPr>
    </w:lvl>
    <w:lvl w:ilvl="3" w:tplc="F9A49840">
      <w:numFmt w:val="bullet"/>
      <w:lvlText w:val="•"/>
      <w:lvlJc w:val="left"/>
      <w:pPr>
        <w:ind w:left="1120" w:hanging="274"/>
      </w:pPr>
      <w:rPr>
        <w:rFonts w:hint="default"/>
        <w:lang w:val="pl-PL" w:eastAsia="pl-PL" w:bidi="pl-PL"/>
      </w:rPr>
    </w:lvl>
    <w:lvl w:ilvl="4" w:tplc="72988D38">
      <w:numFmt w:val="bullet"/>
      <w:lvlText w:val="•"/>
      <w:lvlJc w:val="left"/>
      <w:pPr>
        <w:ind w:left="2297" w:hanging="274"/>
      </w:pPr>
      <w:rPr>
        <w:rFonts w:hint="default"/>
        <w:lang w:val="pl-PL" w:eastAsia="pl-PL" w:bidi="pl-PL"/>
      </w:rPr>
    </w:lvl>
    <w:lvl w:ilvl="5" w:tplc="2D08E22A">
      <w:numFmt w:val="bullet"/>
      <w:lvlText w:val="•"/>
      <w:lvlJc w:val="left"/>
      <w:pPr>
        <w:ind w:left="3474" w:hanging="274"/>
      </w:pPr>
      <w:rPr>
        <w:rFonts w:hint="default"/>
        <w:lang w:val="pl-PL" w:eastAsia="pl-PL" w:bidi="pl-PL"/>
      </w:rPr>
    </w:lvl>
    <w:lvl w:ilvl="6" w:tplc="1A06D686">
      <w:numFmt w:val="bullet"/>
      <w:lvlText w:val="•"/>
      <w:lvlJc w:val="left"/>
      <w:pPr>
        <w:ind w:left="4651" w:hanging="274"/>
      </w:pPr>
      <w:rPr>
        <w:rFonts w:hint="default"/>
        <w:lang w:val="pl-PL" w:eastAsia="pl-PL" w:bidi="pl-PL"/>
      </w:rPr>
    </w:lvl>
    <w:lvl w:ilvl="7" w:tplc="4FD04D24">
      <w:numFmt w:val="bullet"/>
      <w:lvlText w:val="•"/>
      <w:lvlJc w:val="left"/>
      <w:pPr>
        <w:ind w:left="5828" w:hanging="274"/>
      </w:pPr>
      <w:rPr>
        <w:rFonts w:hint="default"/>
        <w:lang w:val="pl-PL" w:eastAsia="pl-PL" w:bidi="pl-PL"/>
      </w:rPr>
    </w:lvl>
    <w:lvl w:ilvl="8" w:tplc="F1A62CBA">
      <w:numFmt w:val="bullet"/>
      <w:lvlText w:val="•"/>
      <w:lvlJc w:val="left"/>
      <w:pPr>
        <w:ind w:left="7005" w:hanging="274"/>
      </w:pPr>
      <w:rPr>
        <w:rFonts w:hint="default"/>
        <w:lang w:val="pl-PL" w:eastAsia="pl-PL" w:bidi="pl-PL"/>
      </w:rPr>
    </w:lvl>
  </w:abstractNum>
  <w:abstractNum w:abstractNumId="76" w15:restartNumberingAfterBreak="0">
    <w:nsid w:val="7F1E00F8"/>
    <w:multiLevelType w:val="hybridMultilevel"/>
    <w:tmpl w:val="84D43DA6"/>
    <w:lvl w:ilvl="0" w:tplc="68004A6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2"/>
  </w:num>
  <w:num w:numId="2">
    <w:abstractNumId w:val="27"/>
  </w:num>
  <w:num w:numId="3">
    <w:abstractNumId w:val="60"/>
  </w:num>
  <w:num w:numId="4">
    <w:abstractNumId w:val="66"/>
  </w:num>
  <w:num w:numId="5">
    <w:abstractNumId w:val="22"/>
  </w:num>
  <w:num w:numId="6">
    <w:abstractNumId w:val="55"/>
  </w:num>
  <w:num w:numId="7">
    <w:abstractNumId w:val="20"/>
  </w:num>
  <w:num w:numId="8">
    <w:abstractNumId w:val="4"/>
  </w:num>
  <w:num w:numId="9">
    <w:abstractNumId w:val="30"/>
  </w:num>
  <w:num w:numId="10">
    <w:abstractNumId w:val="50"/>
  </w:num>
  <w:num w:numId="11">
    <w:abstractNumId w:val="2"/>
  </w:num>
  <w:num w:numId="12">
    <w:abstractNumId w:val="16"/>
  </w:num>
  <w:num w:numId="13">
    <w:abstractNumId w:val="13"/>
  </w:num>
  <w:num w:numId="14">
    <w:abstractNumId w:val="73"/>
  </w:num>
  <w:num w:numId="15">
    <w:abstractNumId w:val="42"/>
  </w:num>
  <w:num w:numId="16">
    <w:abstractNumId w:val="65"/>
  </w:num>
  <w:num w:numId="17">
    <w:abstractNumId w:val="39"/>
  </w:num>
  <w:num w:numId="18">
    <w:abstractNumId w:val="15"/>
  </w:num>
  <w:num w:numId="19">
    <w:abstractNumId w:val="34"/>
  </w:num>
  <w:num w:numId="20">
    <w:abstractNumId w:val="7"/>
  </w:num>
  <w:num w:numId="21">
    <w:abstractNumId w:val="21"/>
  </w:num>
  <w:num w:numId="22">
    <w:abstractNumId w:val="70"/>
  </w:num>
  <w:num w:numId="23">
    <w:abstractNumId w:val="67"/>
  </w:num>
  <w:num w:numId="24">
    <w:abstractNumId w:val="56"/>
  </w:num>
  <w:num w:numId="25">
    <w:abstractNumId w:val="63"/>
  </w:num>
  <w:num w:numId="26">
    <w:abstractNumId w:val="61"/>
  </w:num>
  <w:num w:numId="27">
    <w:abstractNumId w:val="3"/>
  </w:num>
  <w:num w:numId="28">
    <w:abstractNumId w:val="11"/>
  </w:num>
  <w:num w:numId="29">
    <w:abstractNumId w:val="47"/>
  </w:num>
  <w:num w:numId="30">
    <w:abstractNumId w:val="32"/>
  </w:num>
  <w:num w:numId="31">
    <w:abstractNumId w:val="24"/>
  </w:num>
  <w:num w:numId="32">
    <w:abstractNumId w:val="19"/>
  </w:num>
  <w:num w:numId="33">
    <w:abstractNumId w:val="9"/>
  </w:num>
  <w:num w:numId="34">
    <w:abstractNumId w:val="6"/>
  </w:num>
  <w:num w:numId="35">
    <w:abstractNumId w:val="0"/>
  </w:num>
  <w:num w:numId="36">
    <w:abstractNumId w:val="1"/>
  </w:num>
  <w:num w:numId="37">
    <w:abstractNumId w:val="40"/>
  </w:num>
  <w:num w:numId="38">
    <w:abstractNumId w:val="71"/>
  </w:num>
  <w:num w:numId="39">
    <w:abstractNumId w:val="48"/>
  </w:num>
  <w:num w:numId="40">
    <w:abstractNumId w:val="75"/>
  </w:num>
  <w:num w:numId="41">
    <w:abstractNumId w:val="64"/>
  </w:num>
  <w:num w:numId="42">
    <w:abstractNumId w:val="35"/>
  </w:num>
  <w:num w:numId="43">
    <w:abstractNumId w:val="58"/>
  </w:num>
  <w:num w:numId="44">
    <w:abstractNumId w:val="59"/>
  </w:num>
  <w:num w:numId="45">
    <w:abstractNumId w:val="72"/>
  </w:num>
  <w:num w:numId="46">
    <w:abstractNumId w:val="8"/>
  </w:num>
  <w:num w:numId="47">
    <w:abstractNumId w:val="38"/>
  </w:num>
  <w:num w:numId="48">
    <w:abstractNumId w:val="23"/>
  </w:num>
  <w:num w:numId="49">
    <w:abstractNumId w:val="28"/>
  </w:num>
  <w:num w:numId="50">
    <w:abstractNumId w:val="46"/>
  </w:num>
  <w:num w:numId="51">
    <w:abstractNumId w:val="5"/>
  </w:num>
  <w:num w:numId="52">
    <w:abstractNumId w:val="74"/>
  </w:num>
  <w:num w:numId="53">
    <w:abstractNumId w:val="31"/>
  </w:num>
  <w:num w:numId="54">
    <w:abstractNumId w:val="26"/>
  </w:num>
  <w:num w:numId="55">
    <w:abstractNumId w:val="41"/>
  </w:num>
  <w:num w:numId="56">
    <w:abstractNumId w:val="52"/>
  </w:num>
  <w:num w:numId="57">
    <w:abstractNumId w:val="53"/>
  </w:num>
  <w:num w:numId="58">
    <w:abstractNumId w:val="76"/>
  </w:num>
  <w:num w:numId="59">
    <w:abstractNumId w:val="49"/>
  </w:num>
  <w:num w:numId="60">
    <w:abstractNumId w:val="69"/>
  </w:num>
  <w:num w:numId="61">
    <w:abstractNumId w:val="36"/>
  </w:num>
  <w:num w:numId="62">
    <w:abstractNumId w:val="57"/>
  </w:num>
  <w:num w:numId="63">
    <w:abstractNumId w:val="54"/>
  </w:num>
  <w:num w:numId="64">
    <w:abstractNumId w:val="44"/>
  </w:num>
  <w:num w:numId="65">
    <w:abstractNumId w:val="18"/>
  </w:num>
  <w:num w:numId="66">
    <w:abstractNumId w:val="17"/>
  </w:num>
  <w:num w:numId="67">
    <w:abstractNumId w:val="25"/>
  </w:num>
  <w:num w:numId="68">
    <w:abstractNumId w:val="12"/>
  </w:num>
  <w:num w:numId="69">
    <w:abstractNumId w:val="37"/>
  </w:num>
  <w:num w:numId="70">
    <w:abstractNumId w:val="68"/>
  </w:num>
  <w:num w:numId="71">
    <w:abstractNumId w:val="14"/>
  </w:num>
  <w:num w:numId="72">
    <w:abstractNumId w:val="51"/>
  </w:num>
  <w:num w:numId="73">
    <w:abstractNumId w:val="29"/>
  </w:num>
  <w:num w:numId="74">
    <w:abstractNumId w:val="10"/>
  </w:num>
  <w:num w:numId="75">
    <w:abstractNumId w:val="43"/>
  </w:num>
  <w:num w:numId="76">
    <w:abstractNumId w:val="33"/>
  </w:num>
  <w:num w:numId="77">
    <w:abstractNumId w:val="45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DC"/>
    <w:rsid w:val="0000147B"/>
    <w:rsid w:val="00002069"/>
    <w:rsid w:val="00006D14"/>
    <w:rsid w:val="0000790D"/>
    <w:rsid w:val="00017063"/>
    <w:rsid w:val="00021516"/>
    <w:rsid w:val="000324E3"/>
    <w:rsid w:val="00032A35"/>
    <w:rsid w:val="00035C93"/>
    <w:rsid w:val="000414D7"/>
    <w:rsid w:val="0005392E"/>
    <w:rsid w:val="00057C42"/>
    <w:rsid w:val="00065CF2"/>
    <w:rsid w:val="00071C01"/>
    <w:rsid w:val="000749ED"/>
    <w:rsid w:val="00083BF3"/>
    <w:rsid w:val="00084916"/>
    <w:rsid w:val="00087CA2"/>
    <w:rsid w:val="00096C9C"/>
    <w:rsid w:val="000A6161"/>
    <w:rsid w:val="000B4FCD"/>
    <w:rsid w:val="000C4B1F"/>
    <w:rsid w:val="000D4C77"/>
    <w:rsid w:val="000E3DC9"/>
    <w:rsid w:val="000E5096"/>
    <w:rsid w:val="000F6B4E"/>
    <w:rsid w:val="00104CE9"/>
    <w:rsid w:val="00123896"/>
    <w:rsid w:val="0012628F"/>
    <w:rsid w:val="00133BA1"/>
    <w:rsid w:val="00134B2A"/>
    <w:rsid w:val="00136128"/>
    <w:rsid w:val="00156318"/>
    <w:rsid w:val="0017035B"/>
    <w:rsid w:val="00186E14"/>
    <w:rsid w:val="00190FFF"/>
    <w:rsid w:val="001A069C"/>
    <w:rsid w:val="001B5520"/>
    <w:rsid w:val="001C0EEC"/>
    <w:rsid w:val="001C4AAD"/>
    <w:rsid w:val="001C5BF8"/>
    <w:rsid w:val="001C5FB0"/>
    <w:rsid w:val="001D4A3A"/>
    <w:rsid w:val="001D6A03"/>
    <w:rsid w:val="001F27FD"/>
    <w:rsid w:val="001F59E2"/>
    <w:rsid w:val="0021457F"/>
    <w:rsid w:val="00220FF6"/>
    <w:rsid w:val="00222113"/>
    <w:rsid w:val="0023327A"/>
    <w:rsid w:val="00235C5E"/>
    <w:rsid w:val="00240C64"/>
    <w:rsid w:val="002415EA"/>
    <w:rsid w:val="00250980"/>
    <w:rsid w:val="0025263C"/>
    <w:rsid w:val="00255FDD"/>
    <w:rsid w:val="00256B7F"/>
    <w:rsid w:val="002576D3"/>
    <w:rsid w:val="00257D36"/>
    <w:rsid w:val="0026704C"/>
    <w:rsid w:val="002807D4"/>
    <w:rsid w:val="00280888"/>
    <w:rsid w:val="002961B7"/>
    <w:rsid w:val="002A15D0"/>
    <w:rsid w:val="002A42E4"/>
    <w:rsid w:val="002A5A03"/>
    <w:rsid w:val="002B341C"/>
    <w:rsid w:val="002B6B9E"/>
    <w:rsid w:val="002C02F2"/>
    <w:rsid w:val="002C2B3A"/>
    <w:rsid w:val="002E5195"/>
    <w:rsid w:val="002E6F3D"/>
    <w:rsid w:val="002F0514"/>
    <w:rsid w:val="002F221F"/>
    <w:rsid w:val="00300143"/>
    <w:rsid w:val="00307D71"/>
    <w:rsid w:val="00313010"/>
    <w:rsid w:val="0032133C"/>
    <w:rsid w:val="0032134C"/>
    <w:rsid w:val="0033473F"/>
    <w:rsid w:val="00345FAF"/>
    <w:rsid w:val="003510FB"/>
    <w:rsid w:val="00366496"/>
    <w:rsid w:val="003803BE"/>
    <w:rsid w:val="00382380"/>
    <w:rsid w:val="0039075E"/>
    <w:rsid w:val="003A04B7"/>
    <w:rsid w:val="003A4E07"/>
    <w:rsid w:val="003C4F65"/>
    <w:rsid w:val="003E514A"/>
    <w:rsid w:val="003F6E28"/>
    <w:rsid w:val="003F758E"/>
    <w:rsid w:val="00401581"/>
    <w:rsid w:val="00402CE2"/>
    <w:rsid w:val="00414CE1"/>
    <w:rsid w:val="00415D74"/>
    <w:rsid w:val="00424BED"/>
    <w:rsid w:val="0042731A"/>
    <w:rsid w:val="004275AB"/>
    <w:rsid w:val="00451A72"/>
    <w:rsid w:val="0045441D"/>
    <w:rsid w:val="00460874"/>
    <w:rsid w:val="00462000"/>
    <w:rsid w:val="00476526"/>
    <w:rsid w:val="00490D57"/>
    <w:rsid w:val="00494740"/>
    <w:rsid w:val="004A190A"/>
    <w:rsid w:val="004A7EAE"/>
    <w:rsid w:val="004C0A0E"/>
    <w:rsid w:val="004D1602"/>
    <w:rsid w:val="004D2616"/>
    <w:rsid w:val="004D5323"/>
    <w:rsid w:val="004D5ACC"/>
    <w:rsid w:val="004E126C"/>
    <w:rsid w:val="004E6CBD"/>
    <w:rsid w:val="004F6AB3"/>
    <w:rsid w:val="005226F5"/>
    <w:rsid w:val="005327D7"/>
    <w:rsid w:val="0055091F"/>
    <w:rsid w:val="005529C4"/>
    <w:rsid w:val="00564F32"/>
    <w:rsid w:val="0056767D"/>
    <w:rsid w:val="00570273"/>
    <w:rsid w:val="0057061F"/>
    <w:rsid w:val="005716C0"/>
    <w:rsid w:val="00597DF9"/>
    <w:rsid w:val="005A5F21"/>
    <w:rsid w:val="005B06B9"/>
    <w:rsid w:val="005C0883"/>
    <w:rsid w:val="005E08CF"/>
    <w:rsid w:val="005E0E14"/>
    <w:rsid w:val="005E1381"/>
    <w:rsid w:val="005E27F0"/>
    <w:rsid w:val="005F31E7"/>
    <w:rsid w:val="005F75C7"/>
    <w:rsid w:val="005F77DE"/>
    <w:rsid w:val="006043FA"/>
    <w:rsid w:val="0061572E"/>
    <w:rsid w:val="00624B09"/>
    <w:rsid w:val="00635730"/>
    <w:rsid w:val="00644B3B"/>
    <w:rsid w:val="00652ED1"/>
    <w:rsid w:val="00661158"/>
    <w:rsid w:val="00671615"/>
    <w:rsid w:val="00682D87"/>
    <w:rsid w:val="006A5E89"/>
    <w:rsid w:val="006C2D7D"/>
    <w:rsid w:val="006C59A4"/>
    <w:rsid w:val="006D1C85"/>
    <w:rsid w:val="006D656D"/>
    <w:rsid w:val="006E167C"/>
    <w:rsid w:val="006E4175"/>
    <w:rsid w:val="006E48B8"/>
    <w:rsid w:val="006E7360"/>
    <w:rsid w:val="006E7A3D"/>
    <w:rsid w:val="0070507D"/>
    <w:rsid w:val="007263F4"/>
    <w:rsid w:val="007461D7"/>
    <w:rsid w:val="007471A1"/>
    <w:rsid w:val="007631C2"/>
    <w:rsid w:val="007807B8"/>
    <w:rsid w:val="007819B0"/>
    <w:rsid w:val="00785941"/>
    <w:rsid w:val="00787E77"/>
    <w:rsid w:val="00790045"/>
    <w:rsid w:val="0079139B"/>
    <w:rsid w:val="00791539"/>
    <w:rsid w:val="007A380B"/>
    <w:rsid w:val="007A4498"/>
    <w:rsid w:val="007A47C6"/>
    <w:rsid w:val="007A4A71"/>
    <w:rsid w:val="007A5004"/>
    <w:rsid w:val="007D7C57"/>
    <w:rsid w:val="007E6C04"/>
    <w:rsid w:val="007F0A6D"/>
    <w:rsid w:val="007F3752"/>
    <w:rsid w:val="007F5C3E"/>
    <w:rsid w:val="007F7B80"/>
    <w:rsid w:val="00801742"/>
    <w:rsid w:val="00804EB8"/>
    <w:rsid w:val="00807AD9"/>
    <w:rsid w:val="0082455D"/>
    <w:rsid w:val="00833F56"/>
    <w:rsid w:val="008342F9"/>
    <w:rsid w:val="00852635"/>
    <w:rsid w:val="00864733"/>
    <w:rsid w:val="008655B8"/>
    <w:rsid w:val="00865713"/>
    <w:rsid w:val="0087472B"/>
    <w:rsid w:val="0088075E"/>
    <w:rsid w:val="0089143F"/>
    <w:rsid w:val="008B1E7E"/>
    <w:rsid w:val="008B4C5A"/>
    <w:rsid w:val="008D6885"/>
    <w:rsid w:val="008E0ED5"/>
    <w:rsid w:val="008E12E7"/>
    <w:rsid w:val="008E5760"/>
    <w:rsid w:val="009054F6"/>
    <w:rsid w:val="0090694B"/>
    <w:rsid w:val="00912BCD"/>
    <w:rsid w:val="00921AA3"/>
    <w:rsid w:val="00930787"/>
    <w:rsid w:val="009377F8"/>
    <w:rsid w:val="009461CB"/>
    <w:rsid w:val="00947194"/>
    <w:rsid w:val="0096422A"/>
    <w:rsid w:val="009658FB"/>
    <w:rsid w:val="00970330"/>
    <w:rsid w:val="009710DD"/>
    <w:rsid w:val="009809CF"/>
    <w:rsid w:val="00981C76"/>
    <w:rsid w:val="00983531"/>
    <w:rsid w:val="00990707"/>
    <w:rsid w:val="00997812"/>
    <w:rsid w:val="00997E58"/>
    <w:rsid w:val="009B3CCA"/>
    <w:rsid w:val="009B504E"/>
    <w:rsid w:val="009C002A"/>
    <w:rsid w:val="009C2580"/>
    <w:rsid w:val="00A10BF9"/>
    <w:rsid w:val="00A140DA"/>
    <w:rsid w:val="00A22DD5"/>
    <w:rsid w:val="00A3126A"/>
    <w:rsid w:val="00A64C4B"/>
    <w:rsid w:val="00A6606C"/>
    <w:rsid w:val="00A8056F"/>
    <w:rsid w:val="00A85313"/>
    <w:rsid w:val="00A870D8"/>
    <w:rsid w:val="00A939D0"/>
    <w:rsid w:val="00A9432D"/>
    <w:rsid w:val="00AA2AE0"/>
    <w:rsid w:val="00AA66F6"/>
    <w:rsid w:val="00AB0A58"/>
    <w:rsid w:val="00AC4DF6"/>
    <w:rsid w:val="00AD4A67"/>
    <w:rsid w:val="00AD6A14"/>
    <w:rsid w:val="00AD71F3"/>
    <w:rsid w:val="00AE031E"/>
    <w:rsid w:val="00AE249D"/>
    <w:rsid w:val="00AE53B1"/>
    <w:rsid w:val="00AE717A"/>
    <w:rsid w:val="00AF3AD9"/>
    <w:rsid w:val="00B1227C"/>
    <w:rsid w:val="00B22F69"/>
    <w:rsid w:val="00B23C82"/>
    <w:rsid w:val="00B3280A"/>
    <w:rsid w:val="00B3408B"/>
    <w:rsid w:val="00B36045"/>
    <w:rsid w:val="00B373BB"/>
    <w:rsid w:val="00B447EC"/>
    <w:rsid w:val="00B60FB5"/>
    <w:rsid w:val="00B61C8E"/>
    <w:rsid w:val="00B629CC"/>
    <w:rsid w:val="00B90905"/>
    <w:rsid w:val="00B93500"/>
    <w:rsid w:val="00B9432D"/>
    <w:rsid w:val="00B95EBD"/>
    <w:rsid w:val="00B96CAB"/>
    <w:rsid w:val="00BA51B5"/>
    <w:rsid w:val="00BB3FBF"/>
    <w:rsid w:val="00BB57BE"/>
    <w:rsid w:val="00BE2696"/>
    <w:rsid w:val="00C01D5C"/>
    <w:rsid w:val="00C1105D"/>
    <w:rsid w:val="00C23B50"/>
    <w:rsid w:val="00C4361C"/>
    <w:rsid w:val="00C5038E"/>
    <w:rsid w:val="00C60E38"/>
    <w:rsid w:val="00C64710"/>
    <w:rsid w:val="00C76278"/>
    <w:rsid w:val="00C76FC9"/>
    <w:rsid w:val="00C80F8B"/>
    <w:rsid w:val="00C86FEE"/>
    <w:rsid w:val="00C93121"/>
    <w:rsid w:val="00CA6307"/>
    <w:rsid w:val="00CB21CE"/>
    <w:rsid w:val="00CC0D5D"/>
    <w:rsid w:val="00CD1268"/>
    <w:rsid w:val="00CF0BDC"/>
    <w:rsid w:val="00CF3C19"/>
    <w:rsid w:val="00D0375D"/>
    <w:rsid w:val="00D0486C"/>
    <w:rsid w:val="00D14A4D"/>
    <w:rsid w:val="00D24745"/>
    <w:rsid w:val="00D27B95"/>
    <w:rsid w:val="00D3448E"/>
    <w:rsid w:val="00D37E6D"/>
    <w:rsid w:val="00D55DD9"/>
    <w:rsid w:val="00D55E49"/>
    <w:rsid w:val="00D6409B"/>
    <w:rsid w:val="00D65A78"/>
    <w:rsid w:val="00D65C23"/>
    <w:rsid w:val="00D67C57"/>
    <w:rsid w:val="00D7078B"/>
    <w:rsid w:val="00D8119B"/>
    <w:rsid w:val="00D9569F"/>
    <w:rsid w:val="00D96627"/>
    <w:rsid w:val="00DA5FCF"/>
    <w:rsid w:val="00DA7C2D"/>
    <w:rsid w:val="00DB1E1C"/>
    <w:rsid w:val="00DC152C"/>
    <w:rsid w:val="00DD1114"/>
    <w:rsid w:val="00DE1E18"/>
    <w:rsid w:val="00DE7C20"/>
    <w:rsid w:val="00DF0941"/>
    <w:rsid w:val="00DF0F70"/>
    <w:rsid w:val="00DF1605"/>
    <w:rsid w:val="00DF174B"/>
    <w:rsid w:val="00E037AB"/>
    <w:rsid w:val="00E07477"/>
    <w:rsid w:val="00E11A0D"/>
    <w:rsid w:val="00E14B3D"/>
    <w:rsid w:val="00E34EF8"/>
    <w:rsid w:val="00E357D4"/>
    <w:rsid w:val="00E403C0"/>
    <w:rsid w:val="00E50CFD"/>
    <w:rsid w:val="00E52B82"/>
    <w:rsid w:val="00E5327B"/>
    <w:rsid w:val="00E560ED"/>
    <w:rsid w:val="00E63336"/>
    <w:rsid w:val="00E63466"/>
    <w:rsid w:val="00E654CA"/>
    <w:rsid w:val="00E755FC"/>
    <w:rsid w:val="00E77805"/>
    <w:rsid w:val="00E8421E"/>
    <w:rsid w:val="00E86E04"/>
    <w:rsid w:val="00E87B03"/>
    <w:rsid w:val="00EA0670"/>
    <w:rsid w:val="00EC0E2D"/>
    <w:rsid w:val="00EC4852"/>
    <w:rsid w:val="00EC6545"/>
    <w:rsid w:val="00ED4838"/>
    <w:rsid w:val="00ED7164"/>
    <w:rsid w:val="00EE439B"/>
    <w:rsid w:val="00EE7BAC"/>
    <w:rsid w:val="00EF18D1"/>
    <w:rsid w:val="00EF4C66"/>
    <w:rsid w:val="00F1616F"/>
    <w:rsid w:val="00F16C63"/>
    <w:rsid w:val="00F27FE2"/>
    <w:rsid w:val="00F555E6"/>
    <w:rsid w:val="00F62215"/>
    <w:rsid w:val="00F71090"/>
    <w:rsid w:val="00F71B38"/>
    <w:rsid w:val="00F732C0"/>
    <w:rsid w:val="00F76384"/>
    <w:rsid w:val="00F83572"/>
    <w:rsid w:val="00F852BB"/>
    <w:rsid w:val="00F86153"/>
    <w:rsid w:val="00F904A4"/>
    <w:rsid w:val="00F91F51"/>
    <w:rsid w:val="00FB7996"/>
    <w:rsid w:val="00FD01B1"/>
    <w:rsid w:val="00FD1754"/>
    <w:rsid w:val="00FD1EE7"/>
    <w:rsid w:val="00FD797A"/>
    <w:rsid w:val="00FE323B"/>
    <w:rsid w:val="00FE7DD9"/>
    <w:rsid w:val="00FF122B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9A10"/>
  <w15:docId w15:val="{8A6B162D-40F8-4E01-84F1-B08680A6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B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4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C5A"/>
  </w:style>
  <w:style w:type="paragraph" w:styleId="Tekstpodstawowy2">
    <w:name w:val="Body Text 2"/>
    <w:basedOn w:val="Normalny"/>
    <w:link w:val="Tekstpodstawowy2Znak"/>
    <w:uiPriority w:val="99"/>
    <w:unhideWhenUsed/>
    <w:rsid w:val="00947194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47194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F904A4"/>
    <w:pPr>
      <w:widowControl w:val="0"/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rsid w:val="00D3448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qFormat/>
    <w:rsid w:val="00D3448E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448E"/>
    <w:rPr>
      <w:rFonts w:ascii="Times" w:eastAsia="Times New Roman" w:hAnsi="Times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4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448E"/>
  </w:style>
  <w:style w:type="paragraph" w:customStyle="1" w:styleId="Numerowany">
    <w:name w:val="Numerowany"/>
    <w:basedOn w:val="Normalny"/>
    <w:qFormat/>
    <w:rsid w:val="002C2B3A"/>
    <w:pPr>
      <w:tabs>
        <w:tab w:val="num" w:pos="360"/>
      </w:tabs>
      <w:spacing w:after="0" w:line="360" w:lineRule="auto"/>
      <w:ind w:left="360" w:hanging="36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ALITERA">
    <w:name w:val="A_LITERA"/>
    <w:basedOn w:val="Normalny"/>
    <w:qFormat/>
    <w:rsid w:val="00065CF2"/>
    <w:pPr>
      <w:widowControl w:val="0"/>
      <w:autoSpaceDE w:val="0"/>
      <w:autoSpaceDN w:val="0"/>
      <w:spacing w:after="0" w:line="240" w:lineRule="auto"/>
      <w:ind w:left="1134"/>
    </w:pPr>
    <w:rPr>
      <w:rFonts w:ascii="Arial Narrow" w:eastAsia="Times New Roman" w:hAnsi="Arial Narrow" w:cs="Arial"/>
      <w:kern w:val="28"/>
      <w:sz w:val="24"/>
      <w:szCs w:val="24"/>
      <w:lang w:eastAsia="pl-PL"/>
    </w:rPr>
  </w:style>
  <w:style w:type="paragraph" w:customStyle="1" w:styleId="Default">
    <w:name w:val="Default"/>
    <w:rsid w:val="00A943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5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F91F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91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F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F51"/>
    <w:rPr>
      <w:rFonts w:ascii="Segoe UI" w:hAnsi="Segoe UI" w:cs="Segoe UI"/>
      <w:sz w:val="18"/>
      <w:szCs w:val="18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644B3B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character" w:customStyle="1" w:styleId="AkapitzlistZnak">
    <w:name w:val="Akapit z listą Znak"/>
    <w:link w:val="Akapitzlist"/>
    <w:uiPriority w:val="99"/>
    <w:qFormat/>
    <w:rsid w:val="005327D7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F16C63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071C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1C01"/>
  </w:style>
  <w:style w:type="character" w:customStyle="1" w:styleId="gwp2dd46d7efont">
    <w:name w:val="gwp2dd46d7e_font"/>
    <w:basedOn w:val="Domylnaczcionkaakapitu"/>
    <w:rsid w:val="00057C42"/>
  </w:style>
  <w:style w:type="paragraph" w:customStyle="1" w:styleId="Tekstpodstawowy31">
    <w:name w:val="Tekst podstawowy 31"/>
    <w:basedOn w:val="Normalny"/>
    <w:rsid w:val="000414D7"/>
    <w:pPr>
      <w:suppressAutoHyphens/>
      <w:spacing w:after="0" w:line="36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ust">
    <w:name w:val="ust."/>
    <w:basedOn w:val="Normalny"/>
    <w:link w:val="ustZnak"/>
    <w:qFormat/>
    <w:rsid w:val="00787E77"/>
    <w:pPr>
      <w:numPr>
        <w:ilvl w:val="1"/>
        <w:numId w:val="32"/>
      </w:numPr>
      <w:spacing w:after="12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pkt">
    <w:name w:val="pkt"/>
    <w:basedOn w:val="Normalny"/>
    <w:qFormat/>
    <w:rsid w:val="00787E77"/>
    <w:pPr>
      <w:numPr>
        <w:ilvl w:val="2"/>
        <w:numId w:val="32"/>
      </w:numPr>
      <w:spacing w:after="12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ustZnak">
    <w:name w:val="ust. Znak"/>
    <w:link w:val="ust"/>
    <w:rsid w:val="00787E77"/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2415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15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punktowaniemyslnik">
    <w:name w:val="wypunktowanie_myslnik"/>
    <w:basedOn w:val="Normalny"/>
    <w:rsid w:val="002807D4"/>
    <w:pPr>
      <w:numPr>
        <w:numId w:val="45"/>
      </w:numPr>
      <w:spacing w:after="0" w:line="240" w:lineRule="auto"/>
    </w:pPr>
    <w:rPr>
      <w:rFonts w:ascii="Arial" w:eastAsia="Times New Roman" w:hAnsi="Arial" w:cs="Arial"/>
      <w:color w:val="000000"/>
      <w:sz w:val="26"/>
      <w:szCs w:val="2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07D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07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2A5A03"/>
  </w:style>
  <w:style w:type="character" w:customStyle="1" w:styleId="normaltextrun">
    <w:name w:val="normaltextrun"/>
    <w:qFormat/>
    <w:rsid w:val="008E0ED5"/>
  </w:style>
  <w:style w:type="character" w:customStyle="1" w:styleId="eop">
    <w:name w:val="eop"/>
    <w:qFormat/>
    <w:rsid w:val="008E0ED5"/>
  </w:style>
  <w:style w:type="paragraph" w:customStyle="1" w:styleId="USTustnpkodeksu">
    <w:name w:val="UST(§) – ust. (§ np. kodeksu)"/>
    <w:basedOn w:val="Normalny"/>
    <w:link w:val="USTustnpkodeksuZnak"/>
    <w:uiPriority w:val="12"/>
    <w:qFormat/>
    <w:rsid w:val="008E0ED5"/>
    <w:pPr>
      <w:suppressAutoHyphens/>
      <w:spacing w:before="240" w:after="0" w:line="300" w:lineRule="auto"/>
      <w:ind w:firstLine="510"/>
      <w:outlineLvl w:val="0"/>
    </w:pPr>
    <w:rPr>
      <w:rFonts w:ascii="Calibri" w:eastAsia="Times New Roman" w:hAnsi="Calibri" w:cs="Arial"/>
      <w:bCs/>
      <w:szCs w:val="20"/>
      <w:lang w:eastAsia="pl-PL"/>
    </w:rPr>
  </w:style>
  <w:style w:type="paragraph" w:customStyle="1" w:styleId="PKTpunkt">
    <w:name w:val="PKT – punkt"/>
    <w:link w:val="PKTpunktZnak"/>
    <w:uiPriority w:val="13"/>
    <w:qFormat/>
    <w:rsid w:val="008E0ED5"/>
    <w:pPr>
      <w:suppressAutoHyphens/>
      <w:spacing w:after="0" w:line="300" w:lineRule="auto"/>
      <w:ind w:left="510" w:hanging="510"/>
    </w:pPr>
    <w:rPr>
      <w:rFonts w:ascii="Calibri" w:eastAsia="Times New Roman" w:hAnsi="Calibri" w:cs="Arial"/>
      <w:bCs/>
      <w:szCs w:val="20"/>
      <w:lang w:eastAsia="pl-PL"/>
    </w:rPr>
  </w:style>
  <w:style w:type="character" w:customStyle="1" w:styleId="USTustnpkodeksuZnak">
    <w:name w:val="UST(§) – ust. (§ np. kodeksu) Znak"/>
    <w:link w:val="USTustnpkodeksu"/>
    <w:uiPriority w:val="12"/>
    <w:rsid w:val="008E0ED5"/>
    <w:rPr>
      <w:rFonts w:ascii="Calibri" w:eastAsia="Times New Roman" w:hAnsi="Calibri" w:cs="Arial"/>
      <w:bCs/>
      <w:szCs w:val="20"/>
      <w:lang w:eastAsia="pl-PL"/>
    </w:rPr>
  </w:style>
  <w:style w:type="character" w:customStyle="1" w:styleId="PKTpunktZnak">
    <w:name w:val="PKT – punkt Znak"/>
    <w:basedOn w:val="Domylnaczcionkaakapitu"/>
    <w:link w:val="PKTpunkt"/>
    <w:uiPriority w:val="13"/>
    <w:rsid w:val="008E0ED5"/>
    <w:rPr>
      <w:rFonts w:ascii="Calibri" w:eastAsia="Times New Roman" w:hAnsi="Calibri" w:cs="Arial"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7E585-52CE-4FB9-BE5D-BB7B638E1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4092</Words>
  <Characters>24552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</dc:creator>
  <cp:lastModifiedBy>Grażyna Rowińska</cp:lastModifiedBy>
  <cp:revision>2</cp:revision>
  <cp:lastPrinted>2024-05-07T11:20:00Z</cp:lastPrinted>
  <dcterms:created xsi:type="dcterms:W3CDTF">2025-03-07T11:55:00Z</dcterms:created>
  <dcterms:modified xsi:type="dcterms:W3CDTF">2025-03-07T11:55:00Z</dcterms:modified>
</cp:coreProperties>
</file>