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08F53" w14:textId="77777777" w:rsidR="006818F0" w:rsidRDefault="006818F0" w:rsidP="00D64CFE">
      <w:pPr>
        <w:tabs>
          <w:tab w:val="left" w:pos="4962"/>
        </w:tabs>
      </w:pPr>
      <w:r w:rsidRPr="00120793">
        <w:rPr>
          <w:noProof/>
          <w:lang w:eastAsia="pl-PL"/>
        </w:rPr>
        <w:drawing>
          <wp:anchor distT="0" distB="0" distL="114300" distR="114300" simplePos="0" relativeHeight="251659264" behindDoc="1" locked="0" layoutInCell="1" allowOverlap="1" wp14:anchorId="0386C438" wp14:editId="51C5F563">
            <wp:simplePos x="0" y="0"/>
            <wp:positionH relativeFrom="column">
              <wp:posOffset>-936828</wp:posOffset>
            </wp:positionH>
            <wp:positionV relativeFrom="paragraph">
              <wp:posOffset>-1020121</wp:posOffset>
            </wp:positionV>
            <wp:extent cx="7597649" cy="10700747"/>
            <wp:effectExtent l="0" t="0" r="0" b="5715"/>
            <wp:wrapNone/>
            <wp:docPr id="1559270056" name="Obraz 1559270056" descr="Obraz zawierając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70056" name="Obraz 1559270056" descr="Obraz zawierający design&#10;&#10;Opis wygenerowany automatycznie"/>
                    <pic:cNvPicPr/>
                  </pic:nvPicPr>
                  <pic:blipFill>
                    <a:blip r:embed="rId8">
                      <a:extLst>
                        <a:ext uri="{28A0092B-C50C-407E-A947-70E740481C1C}">
                          <a14:useLocalDpi xmlns:a14="http://schemas.microsoft.com/office/drawing/2010/main" val="0"/>
                        </a:ext>
                      </a:extLst>
                    </a:blip>
                    <a:stretch>
                      <a:fillRect/>
                    </a:stretch>
                  </pic:blipFill>
                  <pic:spPr>
                    <a:xfrm>
                      <a:off x="0" y="0"/>
                      <a:ext cx="7597649" cy="10700747"/>
                    </a:xfrm>
                    <a:prstGeom prst="rect">
                      <a:avLst/>
                    </a:prstGeom>
                  </pic:spPr>
                </pic:pic>
              </a:graphicData>
            </a:graphic>
            <wp14:sizeRelH relativeFrom="page">
              <wp14:pctWidth>0</wp14:pctWidth>
            </wp14:sizeRelH>
            <wp14:sizeRelV relativeFrom="page">
              <wp14:pctHeight>0</wp14:pctHeight>
            </wp14:sizeRelV>
          </wp:anchor>
        </w:drawing>
      </w:r>
    </w:p>
    <w:p w14:paraId="6F4730DA" w14:textId="77777777" w:rsidR="006818F0" w:rsidRDefault="006818F0" w:rsidP="00D64CFE">
      <w:pPr>
        <w:tabs>
          <w:tab w:val="left" w:pos="4962"/>
        </w:tabs>
      </w:pPr>
    </w:p>
    <w:p w14:paraId="192A02E6" w14:textId="77777777" w:rsidR="006818F0" w:rsidRDefault="006818F0" w:rsidP="00D64CFE">
      <w:pPr>
        <w:tabs>
          <w:tab w:val="left" w:pos="4962"/>
        </w:tabs>
      </w:pPr>
    </w:p>
    <w:p w14:paraId="7BBDF403" w14:textId="77777777" w:rsidR="006818F0" w:rsidRDefault="006818F0" w:rsidP="00D64CFE">
      <w:pPr>
        <w:tabs>
          <w:tab w:val="left" w:pos="4962"/>
        </w:tabs>
      </w:pPr>
    </w:p>
    <w:p w14:paraId="41471BB7" w14:textId="78F1A18E" w:rsidR="006818F0" w:rsidRDefault="006818F0" w:rsidP="00D64CFE">
      <w:pPr>
        <w:tabs>
          <w:tab w:val="left" w:pos="4962"/>
        </w:tabs>
      </w:pPr>
    </w:p>
    <w:p w14:paraId="5FFF0249" w14:textId="080FB446" w:rsidR="006818F0" w:rsidRDefault="000115AC" w:rsidP="00D64CFE">
      <w:pPr>
        <w:tabs>
          <w:tab w:val="left" w:pos="4962"/>
        </w:tabs>
      </w:pPr>
      <w:r>
        <w:rPr>
          <w:noProof/>
          <w:lang w:eastAsia="pl-PL"/>
        </w:rPr>
        <w:drawing>
          <wp:anchor distT="0" distB="0" distL="114300" distR="114300" simplePos="0" relativeHeight="251677696" behindDoc="0" locked="0" layoutInCell="1" allowOverlap="1" wp14:anchorId="2DF0E9AA" wp14:editId="6D8E7A7E">
            <wp:simplePos x="0" y="0"/>
            <wp:positionH relativeFrom="column">
              <wp:posOffset>2127331</wp:posOffset>
            </wp:positionH>
            <wp:positionV relativeFrom="paragraph">
              <wp:posOffset>182961</wp:posOffset>
            </wp:positionV>
            <wp:extent cx="1435306" cy="1693707"/>
            <wp:effectExtent l="0" t="0" r="0" b="0"/>
            <wp:wrapNone/>
            <wp:docPr id="7" name="Obraz 7"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5306" cy="16937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079D4F" w14:textId="28180382" w:rsidR="006818F0" w:rsidRDefault="006818F0" w:rsidP="00D64CFE">
      <w:pPr>
        <w:tabs>
          <w:tab w:val="left" w:pos="4962"/>
        </w:tabs>
      </w:pPr>
    </w:p>
    <w:p w14:paraId="202AC408" w14:textId="602669D0" w:rsidR="006818F0" w:rsidRPr="009A794E" w:rsidRDefault="006818F0" w:rsidP="00D64CFE">
      <w:pPr>
        <w:tabs>
          <w:tab w:val="left" w:pos="4962"/>
        </w:tabs>
        <w:jc w:val="center"/>
      </w:pPr>
      <w:bookmarkStart w:id="0" w:name="_Hlk164169310"/>
      <w:bookmarkStart w:id="1" w:name="_Toc435525895"/>
      <w:bookmarkEnd w:id="0"/>
    </w:p>
    <w:p w14:paraId="23AF22B3" w14:textId="37369013" w:rsidR="00F36186" w:rsidRDefault="00F36186" w:rsidP="00D64CFE">
      <w:pPr>
        <w:pStyle w:val="Tytu"/>
        <w:tabs>
          <w:tab w:val="left" w:pos="4962"/>
        </w:tabs>
        <w:rPr>
          <w:color w:val="auto"/>
        </w:rPr>
      </w:pPr>
    </w:p>
    <w:p w14:paraId="10D304EC" w14:textId="302C79B8" w:rsidR="00FC12D0" w:rsidRDefault="00FC12D0" w:rsidP="00D64CFE">
      <w:pPr>
        <w:pStyle w:val="Tytu"/>
        <w:tabs>
          <w:tab w:val="left" w:pos="4962"/>
        </w:tabs>
        <w:rPr>
          <w:color w:val="auto"/>
        </w:rPr>
      </w:pPr>
    </w:p>
    <w:p w14:paraId="0A7087B0" w14:textId="093F3FC1" w:rsidR="00FE7EE3" w:rsidRDefault="00CB57F5" w:rsidP="00FE7EE3">
      <w:pPr>
        <w:pStyle w:val="Tytu"/>
        <w:rPr>
          <w:color w:val="auto"/>
        </w:rPr>
      </w:pPr>
      <w:bookmarkStart w:id="2" w:name="_Hlk176238600"/>
      <w:r>
        <w:rPr>
          <w:color w:val="auto"/>
        </w:rPr>
        <w:t xml:space="preserve">Raport z realizacji </w:t>
      </w:r>
      <w:r w:rsidR="00FE7EE3" w:rsidRPr="007707A5">
        <w:rPr>
          <w:color w:val="auto"/>
        </w:rPr>
        <w:t>Plan</w:t>
      </w:r>
      <w:r>
        <w:rPr>
          <w:color w:val="auto"/>
        </w:rPr>
        <w:t>u</w:t>
      </w:r>
      <w:r w:rsidR="00FE7EE3" w:rsidRPr="007707A5">
        <w:rPr>
          <w:color w:val="auto"/>
        </w:rPr>
        <w:t xml:space="preserve"> Gospodarki Niskoemisyjnej dla Gminy </w:t>
      </w:r>
      <w:r w:rsidR="000115AC" w:rsidRPr="007707A5">
        <w:rPr>
          <w:color w:val="auto"/>
        </w:rPr>
        <w:t>Raszyn</w:t>
      </w:r>
      <w:r>
        <w:rPr>
          <w:color w:val="auto"/>
        </w:rPr>
        <w:t xml:space="preserve"> </w:t>
      </w:r>
      <w:r>
        <w:rPr>
          <w:color w:val="auto"/>
        </w:rPr>
        <w:br/>
        <w:t>za lata 2021-2023</w:t>
      </w:r>
    </w:p>
    <w:bookmarkEnd w:id="2"/>
    <w:p w14:paraId="42E3A8AA" w14:textId="51A6B5D7" w:rsidR="006818F0" w:rsidRPr="000932F0" w:rsidRDefault="006818F0" w:rsidP="00D64CFE">
      <w:pPr>
        <w:pStyle w:val="Tytu"/>
        <w:tabs>
          <w:tab w:val="left" w:pos="4962"/>
        </w:tabs>
        <w:rPr>
          <w:color w:val="auto"/>
        </w:rPr>
      </w:pPr>
    </w:p>
    <w:p w14:paraId="32CA5C59" w14:textId="77777777" w:rsidR="006818F0" w:rsidRDefault="006818F0" w:rsidP="00D64CFE">
      <w:pPr>
        <w:tabs>
          <w:tab w:val="left" w:pos="4962"/>
        </w:tabs>
      </w:pPr>
    </w:p>
    <w:p w14:paraId="18458CF7" w14:textId="77777777" w:rsidR="006818F0" w:rsidRDefault="006818F0" w:rsidP="00D64CFE">
      <w:pPr>
        <w:tabs>
          <w:tab w:val="left" w:pos="4962"/>
        </w:tabs>
      </w:pPr>
    </w:p>
    <w:p w14:paraId="3F3D8FE9" w14:textId="77777777" w:rsidR="006818F0" w:rsidRDefault="006818F0" w:rsidP="00D64CFE">
      <w:pPr>
        <w:tabs>
          <w:tab w:val="left" w:pos="4962"/>
        </w:tabs>
      </w:pPr>
    </w:p>
    <w:p w14:paraId="37C6AF9E" w14:textId="77777777" w:rsidR="006818F0" w:rsidRDefault="006818F0" w:rsidP="00D64CFE">
      <w:pPr>
        <w:tabs>
          <w:tab w:val="left" w:pos="4962"/>
        </w:tabs>
      </w:pPr>
    </w:p>
    <w:p w14:paraId="5C4C0F4C" w14:textId="77777777" w:rsidR="006818F0" w:rsidRDefault="006818F0" w:rsidP="00D64CFE">
      <w:pPr>
        <w:tabs>
          <w:tab w:val="left" w:pos="4962"/>
        </w:tabs>
      </w:pPr>
    </w:p>
    <w:p w14:paraId="6CF3BAB6" w14:textId="77777777" w:rsidR="006818F0" w:rsidRDefault="006818F0" w:rsidP="00D64CFE">
      <w:pPr>
        <w:tabs>
          <w:tab w:val="left" w:pos="4962"/>
        </w:tabs>
      </w:pPr>
    </w:p>
    <w:p w14:paraId="5D4ECBBB" w14:textId="77777777" w:rsidR="006818F0" w:rsidRDefault="006818F0" w:rsidP="00D64CFE">
      <w:pPr>
        <w:tabs>
          <w:tab w:val="left" w:pos="4962"/>
        </w:tabs>
      </w:pPr>
    </w:p>
    <w:p w14:paraId="4288F004" w14:textId="77777777" w:rsidR="00EA316C" w:rsidRDefault="00EA316C" w:rsidP="0029798B">
      <w:pPr>
        <w:tabs>
          <w:tab w:val="left" w:pos="4962"/>
        </w:tabs>
        <w:jc w:val="center"/>
        <w:rPr>
          <w:b/>
          <w:bCs/>
          <w:noProof/>
          <w:lang w:eastAsia="pl-PL"/>
        </w:rPr>
      </w:pPr>
    </w:p>
    <w:p w14:paraId="32EAA944" w14:textId="5B1B9966" w:rsidR="006818F0" w:rsidRPr="0007470B" w:rsidRDefault="00F23579" w:rsidP="0029798B">
      <w:pPr>
        <w:tabs>
          <w:tab w:val="left" w:pos="4962"/>
        </w:tabs>
        <w:jc w:val="center"/>
        <w:rPr>
          <w:b/>
          <w:bCs/>
          <w:noProof/>
          <w:lang w:eastAsia="pl-PL"/>
        </w:rPr>
      </w:pPr>
      <w:r>
        <w:rPr>
          <w:b/>
          <w:bCs/>
          <w:noProof/>
          <w:lang w:eastAsia="pl-PL"/>
        </w:rPr>
        <w:br/>
      </w:r>
      <w:r w:rsidR="000115AC">
        <w:rPr>
          <w:b/>
          <w:bCs/>
          <w:noProof/>
          <w:lang w:eastAsia="pl-PL"/>
        </w:rPr>
        <w:t>Raszyn</w:t>
      </w:r>
      <w:r w:rsidR="006818F0" w:rsidRPr="0007470B">
        <w:rPr>
          <w:b/>
          <w:bCs/>
          <w:noProof/>
          <w:lang w:eastAsia="pl-PL"/>
        </w:rPr>
        <w:t xml:space="preserve"> </w:t>
      </w:r>
      <w:r w:rsidR="006818F0" w:rsidRPr="0007470B">
        <w:rPr>
          <w:b/>
          <w:bCs/>
          <w:noProof/>
          <w:color w:val="4F6228"/>
          <w:lang w:eastAsia="pl-PL"/>
        </w:rPr>
        <w:t>2024</w:t>
      </w:r>
    </w:p>
    <w:p w14:paraId="6F6C517E" w14:textId="77777777" w:rsidR="006818F0" w:rsidRDefault="006818F0" w:rsidP="00D64CFE">
      <w:pPr>
        <w:tabs>
          <w:tab w:val="left" w:pos="4962"/>
        </w:tabs>
      </w:pPr>
    </w:p>
    <w:p w14:paraId="297F4D08" w14:textId="77777777" w:rsidR="00B83BC2" w:rsidRDefault="00B83BC2" w:rsidP="00D64CFE">
      <w:pPr>
        <w:tabs>
          <w:tab w:val="left" w:pos="4962"/>
        </w:tabs>
      </w:pPr>
    </w:p>
    <w:p w14:paraId="13BAE1EF" w14:textId="77777777" w:rsidR="00B83BC2" w:rsidRDefault="00B83BC2" w:rsidP="00D64CFE">
      <w:pPr>
        <w:tabs>
          <w:tab w:val="left" w:pos="4962"/>
        </w:tabs>
      </w:pPr>
    </w:p>
    <w:p w14:paraId="037A3FE1" w14:textId="77777777" w:rsidR="00B83BC2" w:rsidRDefault="00B83BC2" w:rsidP="00D64CFE">
      <w:pPr>
        <w:tabs>
          <w:tab w:val="left" w:pos="4962"/>
        </w:tabs>
      </w:pPr>
    </w:p>
    <w:p w14:paraId="03F15B1B" w14:textId="77777777" w:rsidR="00B83BC2" w:rsidRDefault="00B83BC2" w:rsidP="00D64CFE">
      <w:pPr>
        <w:tabs>
          <w:tab w:val="left" w:pos="4962"/>
        </w:tabs>
      </w:pPr>
    </w:p>
    <w:p w14:paraId="5D40CF68" w14:textId="77777777" w:rsidR="00B83BC2" w:rsidRDefault="00B83BC2" w:rsidP="00D64CFE">
      <w:pPr>
        <w:tabs>
          <w:tab w:val="left" w:pos="4962"/>
        </w:tabs>
      </w:pPr>
    </w:p>
    <w:p w14:paraId="1A61B641" w14:textId="77777777" w:rsidR="00B83BC2" w:rsidRDefault="00B83BC2" w:rsidP="00D64CFE">
      <w:pPr>
        <w:tabs>
          <w:tab w:val="left" w:pos="4962"/>
        </w:tabs>
      </w:pPr>
    </w:p>
    <w:p w14:paraId="31999D8D" w14:textId="77777777" w:rsidR="00B83BC2" w:rsidRDefault="00B83BC2" w:rsidP="00D64CFE">
      <w:pPr>
        <w:tabs>
          <w:tab w:val="left" w:pos="4962"/>
        </w:tabs>
      </w:pPr>
    </w:p>
    <w:p w14:paraId="6D3DFE11" w14:textId="77777777" w:rsidR="00B83BC2" w:rsidRDefault="00B83BC2" w:rsidP="00D64CFE">
      <w:pPr>
        <w:tabs>
          <w:tab w:val="left" w:pos="4962"/>
        </w:tabs>
      </w:pPr>
    </w:p>
    <w:p w14:paraId="7E48B5D4" w14:textId="77777777" w:rsidR="00B83BC2" w:rsidRDefault="00B83BC2" w:rsidP="00D64CFE">
      <w:pPr>
        <w:tabs>
          <w:tab w:val="left" w:pos="4962"/>
        </w:tabs>
      </w:pPr>
    </w:p>
    <w:p w14:paraId="4674762F" w14:textId="77777777" w:rsidR="00B83BC2" w:rsidRDefault="00B83BC2" w:rsidP="00D64CFE">
      <w:pPr>
        <w:tabs>
          <w:tab w:val="left" w:pos="4962"/>
        </w:tabs>
      </w:pPr>
    </w:p>
    <w:p w14:paraId="7CE6BFC3" w14:textId="77777777" w:rsidR="00B83BC2" w:rsidRDefault="00B83BC2" w:rsidP="00D64CFE">
      <w:pPr>
        <w:tabs>
          <w:tab w:val="left" w:pos="4962"/>
        </w:tabs>
      </w:pPr>
    </w:p>
    <w:p w14:paraId="3B57A21D" w14:textId="77777777" w:rsidR="00B83BC2" w:rsidRDefault="00B83BC2" w:rsidP="00D64CFE">
      <w:pPr>
        <w:tabs>
          <w:tab w:val="left" w:pos="4962"/>
        </w:tabs>
      </w:pPr>
    </w:p>
    <w:p w14:paraId="2BF2F932" w14:textId="77777777" w:rsidR="00B83BC2" w:rsidRDefault="00B83BC2" w:rsidP="00D64CFE">
      <w:pPr>
        <w:tabs>
          <w:tab w:val="left" w:pos="4962"/>
        </w:tabs>
      </w:pPr>
    </w:p>
    <w:p w14:paraId="234EB1A8" w14:textId="77777777" w:rsidR="00B83BC2" w:rsidRDefault="00B83BC2" w:rsidP="00D64CFE">
      <w:pPr>
        <w:tabs>
          <w:tab w:val="left" w:pos="4962"/>
        </w:tabs>
      </w:pPr>
    </w:p>
    <w:p w14:paraId="7A674590" w14:textId="77777777" w:rsidR="00B83BC2" w:rsidRDefault="00B83BC2" w:rsidP="00D64CFE">
      <w:pPr>
        <w:tabs>
          <w:tab w:val="left" w:pos="4962"/>
        </w:tabs>
      </w:pPr>
    </w:p>
    <w:p w14:paraId="7CC69AFC" w14:textId="77777777" w:rsidR="00E440E7" w:rsidRDefault="00E440E7" w:rsidP="00D64CFE">
      <w:pPr>
        <w:tabs>
          <w:tab w:val="left" w:pos="4962"/>
        </w:tabs>
      </w:pPr>
    </w:p>
    <w:p w14:paraId="03DCB089" w14:textId="77777777" w:rsidR="00E440E7" w:rsidRDefault="00E440E7" w:rsidP="00D64CFE">
      <w:pPr>
        <w:tabs>
          <w:tab w:val="left" w:pos="4962"/>
        </w:tabs>
      </w:pPr>
    </w:p>
    <w:p w14:paraId="7506B79C" w14:textId="77777777" w:rsidR="00B6593A" w:rsidRDefault="00B6593A" w:rsidP="00D64CFE">
      <w:pPr>
        <w:tabs>
          <w:tab w:val="left" w:pos="4962"/>
        </w:tabs>
      </w:pPr>
    </w:p>
    <w:p w14:paraId="3D25BC36" w14:textId="77777777" w:rsidR="00B6593A" w:rsidRDefault="00B6593A" w:rsidP="00D64CFE">
      <w:pPr>
        <w:tabs>
          <w:tab w:val="left" w:pos="4962"/>
        </w:tabs>
      </w:pPr>
    </w:p>
    <w:p w14:paraId="1DE7A212" w14:textId="77777777" w:rsidR="00B6593A" w:rsidRPr="0007470B" w:rsidRDefault="00B6593A" w:rsidP="00B6593A">
      <w:pPr>
        <w:shd w:val="clear" w:color="auto" w:fill="9BBB59"/>
        <w:tabs>
          <w:tab w:val="left" w:pos="4962"/>
        </w:tabs>
        <w:rPr>
          <w:b/>
          <w:bCs/>
          <w:color w:val="FF0000"/>
        </w:rPr>
      </w:pPr>
      <w:r w:rsidRPr="0007470B">
        <w:rPr>
          <w:b/>
          <w:bCs/>
        </w:rPr>
        <w:t xml:space="preserve">Zespół autorski </w:t>
      </w:r>
    </w:p>
    <w:tbl>
      <w:tblPr>
        <w:tblStyle w:val="Tabela-Siatka"/>
        <w:tblW w:w="4999" w:type="pct"/>
        <w:tblBorders>
          <w:top w:val="single" w:sz="6" w:space="0" w:color="0C3512" w:themeColor="accent3" w:themeShade="80"/>
          <w:left w:val="single" w:sz="6" w:space="0" w:color="0C3512" w:themeColor="accent3" w:themeShade="80"/>
          <w:bottom w:val="single" w:sz="6" w:space="0" w:color="0C3512" w:themeColor="accent3" w:themeShade="80"/>
          <w:right w:val="single" w:sz="6" w:space="0" w:color="0C3512" w:themeColor="accent3" w:themeShade="80"/>
          <w:insideH w:val="single" w:sz="6" w:space="0" w:color="0C3512" w:themeColor="accent3" w:themeShade="80"/>
          <w:insideV w:val="single" w:sz="6" w:space="0" w:color="0C3512" w:themeColor="accent3" w:themeShade="80"/>
        </w:tblBorders>
        <w:tblLook w:val="04A0" w:firstRow="1" w:lastRow="0" w:firstColumn="1" w:lastColumn="0" w:noHBand="0" w:noVBand="1"/>
      </w:tblPr>
      <w:tblGrid>
        <w:gridCol w:w="3561"/>
        <w:gridCol w:w="5491"/>
      </w:tblGrid>
      <w:tr w:rsidR="00B6593A" w14:paraId="200CB723" w14:textId="77777777" w:rsidTr="00280AF8">
        <w:trPr>
          <w:trHeight w:val="506"/>
        </w:trPr>
        <w:tc>
          <w:tcPr>
            <w:tcW w:w="1967" w:type="pct"/>
            <w:vAlign w:val="center"/>
          </w:tcPr>
          <w:p w14:paraId="5A4157EA" w14:textId="77777777" w:rsidR="00B6593A" w:rsidRPr="00505A96" w:rsidRDefault="00B6593A" w:rsidP="00280AF8">
            <w:pPr>
              <w:pStyle w:val="zzawartotabeli"/>
              <w:tabs>
                <w:tab w:val="left" w:pos="4962"/>
              </w:tabs>
              <w:jc w:val="left"/>
            </w:pPr>
            <w:r w:rsidRPr="00B102DC">
              <w:t>mgr Adam Dzida – Kierownik projektu</w:t>
            </w:r>
          </w:p>
        </w:tc>
        <w:tc>
          <w:tcPr>
            <w:tcW w:w="3033" w:type="pct"/>
            <w:vMerge w:val="restart"/>
            <w:vAlign w:val="center"/>
          </w:tcPr>
          <w:p w14:paraId="17D6A1DF" w14:textId="77777777" w:rsidR="00B6593A" w:rsidRPr="003448F7" w:rsidRDefault="00B6593A" w:rsidP="00280AF8">
            <w:pPr>
              <w:tabs>
                <w:tab w:val="left" w:pos="4962"/>
              </w:tabs>
              <w:spacing w:after="0"/>
              <w:jc w:val="left"/>
            </w:pPr>
            <w:r w:rsidRPr="00283841">
              <w:t>Zakład Analiz Środowiskowych Eko-precyzja</w:t>
            </w:r>
            <w:r w:rsidRPr="00283841">
              <w:br/>
              <w:t>43-450 Ustroń, ul. Sikorskiego 10</w:t>
            </w:r>
            <w:r w:rsidRPr="00283841">
              <w:br/>
              <w:t>biuro@eko-precyzja.eu</w:t>
            </w:r>
          </w:p>
        </w:tc>
      </w:tr>
      <w:tr w:rsidR="00B6593A" w14:paraId="14EC87DE" w14:textId="77777777" w:rsidTr="00280AF8">
        <w:trPr>
          <w:trHeight w:val="541"/>
        </w:trPr>
        <w:tc>
          <w:tcPr>
            <w:tcW w:w="1967" w:type="pct"/>
            <w:vAlign w:val="center"/>
          </w:tcPr>
          <w:p w14:paraId="22DA8C5D" w14:textId="77777777" w:rsidR="00B6593A" w:rsidRPr="00FA1320" w:rsidRDefault="00B6593A" w:rsidP="00280AF8">
            <w:pPr>
              <w:pStyle w:val="zzawartotabeli"/>
              <w:tabs>
                <w:tab w:val="left" w:pos="4962"/>
              </w:tabs>
              <w:jc w:val="left"/>
            </w:pPr>
            <w:r>
              <w:t>mgr inż. Karolina Ioannidis</w:t>
            </w:r>
          </w:p>
        </w:tc>
        <w:tc>
          <w:tcPr>
            <w:tcW w:w="3033" w:type="pct"/>
            <w:vMerge/>
            <w:vAlign w:val="center"/>
          </w:tcPr>
          <w:p w14:paraId="35478CAD" w14:textId="77777777" w:rsidR="00B6593A" w:rsidRPr="003448F7" w:rsidRDefault="00B6593A" w:rsidP="00280AF8">
            <w:pPr>
              <w:tabs>
                <w:tab w:val="left" w:pos="4962"/>
              </w:tabs>
              <w:spacing w:after="0"/>
              <w:jc w:val="left"/>
            </w:pPr>
          </w:p>
        </w:tc>
      </w:tr>
      <w:tr w:rsidR="00B6593A" w14:paraId="583DC072" w14:textId="77777777" w:rsidTr="00280AF8">
        <w:trPr>
          <w:trHeight w:val="541"/>
        </w:trPr>
        <w:tc>
          <w:tcPr>
            <w:tcW w:w="1967" w:type="pct"/>
            <w:vAlign w:val="center"/>
          </w:tcPr>
          <w:p w14:paraId="5124F9E8" w14:textId="77777777" w:rsidR="00B6593A" w:rsidRPr="00283841" w:rsidRDefault="00B6593A" w:rsidP="00280AF8">
            <w:pPr>
              <w:pStyle w:val="zzawartotabeli"/>
              <w:tabs>
                <w:tab w:val="left" w:pos="4962"/>
              </w:tabs>
              <w:jc w:val="left"/>
              <w:rPr>
                <w:color w:val="FF0000"/>
              </w:rPr>
            </w:pPr>
            <w:r w:rsidRPr="00FA1320">
              <w:t>mgr inż. Oliwia Safin</w:t>
            </w:r>
          </w:p>
        </w:tc>
        <w:tc>
          <w:tcPr>
            <w:tcW w:w="3033" w:type="pct"/>
            <w:vMerge/>
            <w:vAlign w:val="center"/>
          </w:tcPr>
          <w:p w14:paraId="12942435" w14:textId="77777777" w:rsidR="00B6593A" w:rsidRPr="003448F7" w:rsidRDefault="00B6593A" w:rsidP="00280AF8">
            <w:pPr>
              <w:tabs>
                <w:tab w:val="left" w:pos="4962"/>
              </w:tabs>
              <w:spacing w:after="0"/>
              <w:jc w:val="left"/>
            </w:pPr>
          </w:p>
        </w:tc>
      </w:tr>
    </w:tbl>
    <w:p w14:paraId="0A50BA22" w14:textId="77777777" w:rsidR="006818F0" w:rsidRPr="00902B8A" w:rsidRDefault="006818F0" w:rsidP="00D64CFE">
      <w:pPr>
        <w:tabs>
          <w:tab w:val="left" w:pos="4962"/>
        </w:tabs>
        <w:sectPr w:rsidR="006818F0" w:rsidRPr="00902B8A" w:rsidSect="0029798B">
          <w:headerReference w:type="even" r:id="rId10"/>
          <w:headerReference w:type="default" r:id="rId11"/>
          <w:footerReference w:type="even" r:id="rId12"/>
          <w:footerReference w:type="default" r:id="rId13"/>
          <w:headerReference w:type="first" r:id="rId14"/>
          <w:pgSz w:w="11906" w:h="16838"/>
          <w:pgMar w:top="851" w:right="1418" w:bottom="1418" w:left="1418" w:header="709" w:footer="709" w:gutter="0"/>
          <w:pgNumType w:start="0"/>
          <w:cols w:space="708"/>
          <w:docGrid w:linePitch="360"/>
        </w:sectPr>
      </w:pPr>
    </w:p>
    <w:tbl>
      <w:tblPr>
        <w:tblW w:w="0" w:type="auto"/>
        <w:tblLayout w:type="fixed"/>
        <w:tblLook w:val="0000" w:firstRow="0" w:lastRow="0" w:firstColumn="0" w:lastColumn="0" w:noHBand="0" w:noVBand="0"/>
      </w:tblPr>
      <w:tblGrid>
        <w:gridCol w:w="9091"/>
      </w:tblGrid>
      <w:tr w:rsidR="006818F0" w:rsidRPr="00902B8A" w14:paraId="0B8AF5EF" w14:textId="77777777" w:rsidTr="0007470B">
        <w:trPr>
          <w:trHeight w:val="80"/>
        </w:trPr>
        <w:tc>
          <w:tcPr>
            <w:tcW w:w="9091" w:type="dxa"/>
            <w:shd w:val="clear" w:color="auto" w:fill="9BBB59"/>
          </w:tcPr>
          <w:p w14:paraId="560150F0" w14:textId="77777777" w:rsidR="006818F0" w:rsidRPr="0007470B" w:rsidRDefault="006818F0" w:rsidP="00D64CFE">
            <w:pPr>
              <w:tabs>
                <w:tab w:val="left" w:pos="4962"/>
              </w:tabs>
              <w:rPr>
                <w:b/>
                <w:bCs/>
              </w:rPr>
            </w:pPr>
            <w:r w:rsidRPr="0007470B">
              <w:rPr>
                <w:b/>
                <w:bCs/>
              </w:rPr>
              <w:lastRenderedPageBreak/>
              <w:t>SPIS TREŚCI</w:t>
            </w:r>
          </w:p>
        </w:tc>
      </w:tr>
    </w:tbl>
    <w:p w14:paraId="5F830AC9" w14:textId="12C047FD" w:rsidR="00D5012F" w:rsidRPr="00D5012F" w:rsidRDefault="006818F0" w:rsidP="00D5012F">
      <w:pPr>
        <w:pStyle w:val="Spistreci1"/>
        <w:spacing w:line="360" w:lineRule="auto"/>
        <w:rPr>
          <w:rFonts w:eastAsiaTheme="minorEastAsia"/>
          <w:b w:val="0"/>
          <w:i w:val="0"/>
          <w:iCs/>
          <w:color w:val="auto"/>
          <w:kern w:val="2"/>
          <w:sz w:val="24"/>
          <w:szCs w:val="24"/>
          <w:lang w:eastAsia="pl-PL"/>
          <w14:ligatures w14:val="standardContextual"/>
        </w:rPr>
      </w:pPr>
      <w:r w:rsidRPr="00D5012F">
        <w:rPr>
          <w:b w:val="0"/>
          <w:i w:val="0"/>
          <w:iCs/>
          <w:color w:val="auto"/>
        </w:rPr>
        <w:fldChar w:fldCharType="begin"/>
      </w:r>
      <w:r w:rsidRPr="00D5012F">
        <w:rPr>
          <w:b w:val="0"/>
          <w:i w:val="0"/>
          <w:iCs/>
          <w:color w:val="auto"/>
        </w:rPr>
        <w:instrText xml:space="preserve"> TOC \o "1-3" \h \z \u </w:instrText>
      </w:r>
      <w:r w:rsidRPr="00D5012F">
        <w:rPr>
          <w:b w:val="0"/>
          <w:i w:val="0"/>
          <w:iCs/>
          <w:color w:val="auto"/>
        </w:rPr>
        <w:fldChar w:fldCharType="separate"/>
      </w:r>
      <w:hyperlink w:anchor="_Toc183189237" w:history="1">
        <w:r w:rsidR="00D5012F" w:rsidRPr="00D5012F">
          <w:rPr>
            <w:rStyle w:val="Hipercze"/>
            <w:b w:val="0"/>
            <w:i w:val="0"/>
            <w:iCs/>
          </w:rPr>
          <w:t>1.</w:t>
        </w:r>
        <w:r w:rsidR="00D5012F" w:rsidRPr="00D5012F">
          <w:rPr>
            <w:rFonts w:eastAsiaTheme="minorEastAsia"/>
            <w:b w:val="0"/>
            <w:i w:val="0"/>
            <w:iCs/>
            <w:color w:val="auto"/>
            <w:kern w:val="2"/>
            <w:sz w:val="24"/>
            <w:szCs w:val="24"/>
            <w:lang w:eastAsia="pl-PL"/>
            <w14:ligatures w14:val="standardContextual"/>
          </w:rPr>
          <w:tab/>
        </w:r>
        <w:r w:rsidR="00D5012F" w:rsidRPr="00D5012F">
          <w:rPr>
            <w:rStyle w:val="Hipercze"/>
            <w:b w:val="0"/>
            <w:i w:val="0"/>
            <w:iCs/>
          </w:rPr>
          <w:t>Wprowadzenie</w:t>
        </w:r>
        <w:r w:rsidR="00D5012F" w:rsidRPr="00D5012F">
          <w:rPr>
            <w:b w:val="0"/>
            <w:i w:val="0"/>
            <w:iCs/>
            <w:webHidden/>
          </w:rPr>
          <w:tab/>
        </w:r>
        <w:r w:rsidR="00D5012F" w:rsidRPr="00D5012F">
          <w:rPr>
            <w:b w:val="0"/>
            <w:i w:val="0"/>
            <w:iCs/>
            <w:webHidden/>
          </w:rPr>
          <w:fldChar w:fldCharType="begin"/>
        </w:r>
        <w:r w:rsidR="00D5012F" w:rsidRPr="00D5012F">
          <w:rPr>
            <w:b w:val="0"/>
            <w:i w:val="0"/>
            <w:iCs/>
            <w:webHidden/>
          </w:rPr>
          <w:instrText xml:space="preserve"> PAGEREF _Toc183189237 \h </w:instrText>
        </w:r>
        <w:r w:rsidR="00D5012F" w:rsidRPr="00D5012F">
          <w:rPr>
            <w:b w:val="0"/>
            <w:i w:val="0"/>
            <w:iCs/>
            <w:webHidden/>
          </w:rPr>
        </w:r>
        <w:r w:rsidR="00D5012F" w:rsidRPr="00D5012F">
          <w:rPr>
            <w:b w:val="0"/>
            <w:i w:val="0"/>
            <w:iCs/>
            <w:webHidden/>
          </w:rPr>
          <w:fldChar w:fldCharType="separate"/>
        </w:r>
        <w:r w:rsidR="00E57482">
          <w:rPr>
            <w:b w:val="0"/>
            <w:i w:val="0"/>
            <w:iCs/>
            <w:webHidden/>
          </w:rPr>
          <w:t>4</w:t>
        </w:r>
        <w:r w:rsidR="00D5012F" w:rsidRPr="00D5012F">
          <w:rPr>
            <w:b w:val="0"/>
            <w:i w:val="0"/>
            <w:iCs/>
            <w:webHidden/>
          </w:rPr>
          <w:fldChar w:fldCharType="end"/>
        </w:r>
      </w:hyperlink>
    </w:p>
    <w:p w14:paraId="4141B0F6" w14:textId="020665F0"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38" w:history="1">
        <w:r w:rsidRPr="00D5012F">
          <w:rPr>
            <w:rStyle w:val="Hipercze"/>
            <w:b w:val="0"/>
            <w:i w:val="0"/>
            <w:iCs/>
          </w:rPr>
          <w:t>2.</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rPr>
          <w:t>Okres sprawozdawczy</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_Toc183189238 \h </w:instrText>
        </w:r>
        <w:r w:rsidRPr="00D5012F">
          <w:rPr>
            <w:b w:val="0"/>
            <w:i w:val="0"/>
            <w:iCs/>
            <w:webHidden/>
          </w:rPr>
        </w:r>
        <w:r w:rsidRPr="00D5012F">
          <w:rPr>
            <w:b w:val="0"/>
            <w:i w:val="0"/>
            <w:iCs/>
            <w:webHidden/>
          </w:rPr>
          <w:fldChar w:fldCharType="separate"/>
        </w:r>
        <w:r w:rsidR="00E57482">
          <w:rPr>
            <w:b w:val="0"/>
            <w:i w:val="0"/>
            <w:iCs/>
            <w:webHidden/>
          </w:rPr>
          <w:t>4</w:t>
        </w:r>
        <w:r w:rsidRPr="00D5012F">
          <w:rPr>
            <w:b w:val="0"/>
            <w:i w:val="0"/>
            <w:iCs/>
            <w:webHidden/>
          </w:rPr>
          <w:fldChar w:fldCharType="end"/>
        </w:r>
      </w:hyperlink>
    </w:p>
    <w:p w14:paraId="102EB572" w14:textId="6107EA86"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39" w:history="1">
        <w:r w:rsidRPr="00D5012F">
          <w:rPr>
            <w:rStyle w:val="Hipercze"/>
            <w:b w:val="0"/>
            <w:i w:val="0"/>
            <w:iCs/>
          </w:rPr>
          <w:t>3.</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rPr>
          <w:t>Założenia PGN</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_Toc183189239 \h </w:instrText>
        </w:r>
        <w:r w:rsidRPr="00D5012F">
          <w:rPr>
            <w:b w:val="0"/>
            <w:i w:val="0"/>
            <w:iCs/>
            <w:webHidden/>
          </w:rPr>
        </w:r>
        <w:r w:rsidRPr="00D5012F">
          <w:rPr>
            <w:b w:val="0"/>
            <w:i w:val="0"/>
            <w:iCs/>
            <w:webHidden/>
          </w:rPr>
          <w:fldChar w:fldCharType="separate"/>
        </w:r>
        <w:r w:rsidR="00E57482">
          <w:rPr>
            <w:b w:val="0"/>
            <w:i w:val="0"/>
            <w:iCs/>
            <w:webHidden/>
          </w:rPr>
          <w:t>5</w:t>
        </w:r>
        <w:r w:rsidRPr="00D5012F">
          <w:rPr>
            <w:b w:val="0"/>
            <w:i w:val="0"/>
            <w:iCs/>
            <w:webHidden/>
          </w:rPr>
          <w:fldChar w:fldCharType="end"/>
        </w:r>
      </w:hyperlink>
    </w:p>
    <w:p w14:paraId="6AF3955A" w14:textId="788BD728"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40" w:history="1">
        <w:r w:rsidRPr="00D5012F">
          <w:rPr>
            <w:rStyle w:val="Hipercze"/>
            <w:b w:val="0"/>
            <w:i w:val="0"/>
            <w:iCs/>
          </w:rPr>
          <w:t>4.</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rPr>
          <w:t>Zakres realizacji Planu</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_Toc183189240 \h </w:instrText>
        </w:r>
        <w:r w:rsidRPr="00D5012F">
          <w:rPr>
            <w:b w:val="0"/>
            <w:i w:val="0"/>
            <w:iCs/>
            <w:webHidden/>
          </w:rPr>
        </w:r>
        <w:r w:rsidRPr="00D5012F">
          <w:rPr>
            <w:b w:val="0"/>
            <w:i w:val="0"/>
            <w:iCs/>
            <w:webHidden/>
          </w:rPr>
          <w:fldChar w:fldCharType="separate"/>
        </w:r>
        <w:r w:rsidR="00E57482">
          <w:rPr>
            <w:b w:val="0"/>
            <w:i w:val="0"/>
            <w:iCs/>
            <w:webHidden/>
          </w:rPr>
          <w:t>7</w:t>
        </w:r>
        <w:r w:rsidRPr="00D5012F">
          <w:rPr>
            <w:b w:val="0"/>
            <w:i w:val="0"/>
            <w:iCs/>
            <w:webHidden/>
          </w:rPr>
          <w:fldChar w:fldCharType="end"/>
        </w:r>
      </w:hyperlink>
    </w:p>
    <w:p w14:paraId="1DB58DB7" w14:textId="0BA0FD35"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41" w:history="1">
        <w:r w:rsidRPr="00D5012F">
          <w:rPr>
            <w:rStyle w:val="Hipercze"/>
            <w:b w:val="0"/>
            <w:i w:val="0"/>
            <w:iCs/>
          </w:rPr>
          <w:t>5.</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rPr>
          <w:t>Podsumowanie efektów ekologicznych działań PGN</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_Toc183189241 \h </w:instrText>
        </w:r>
        <w:r w:rsidRPr="00D5012F">
          <w:rPr>
            <w:b w:val="0"/>
            <w:i w:val="0"/>
            <w:iCs/>
            <w:webHidden/>
          </w:rPr>
        </w:r>
        <w:r w:rsidRPr="00D5012F">
          <w:rPr>
            <w:b w:val="0"/>
            <w:i w:val="0"/>
            <w:iCs/>
            <w:webHidden/>
          </w:rPr>
          <w:fldChar w:fldCharType="separate"/>
        </w:r>
        <w:r w:rsidR="00E57482">
          <w:rPr>
            <w:b w:val="0"/>
            <w:i w:val="0"/>
            <w:iCs/>
            <w:webHidden/>
          </w:rPr>
          <w:t>20</w:t>
        </w:r>
        <w:r w:rsidRPr="00D5012F">
          <w:rPr>
            <w:b w:val="0"/>
            <w:i w:val="0"/>
            <w:iCs/>
            <w:webHidden/>
          </w:rPr>
          <w:fldChar w:fldCharType="end"/>
        </w:r>
      </w:hyperlink>
    </w:p>
    <w:p w14:paraId="590A6E3C" w14:textId="4246E410"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42" w:history="1">
        <w:r w:rsidRPr="00D5012F">
          <w:rPr>
            <w:rStyle w:val="Hipercze"/>
            <w:b w:val="0"/>
            <w:i w:val="0"/>
            <w:iCs/>
          </w:rPr>
          <w:t>6.</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rPr>
          <w:t>Podsumowanie realizacji PGN</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_Toc183189242 \h </w:instrText>
        </w:r>
        <w:r w:rsidRPr="00D5012F">
          <w:rPr>
            <w:b w:val="0"/>
            <w:i w:val="0"/>
            <w:iCs/>
            <w:webHidden/>
          </w:rPr>
        </w:r>
        <w:r w:rsidRPr="00D5012F">
          <w:rPr>
            <w:b w:val="0"/>
            <w:i w:val="0"/>
            <w:iCs/>
            <w:webHidden/>
          </w:rPr>
          <w:fldChar w:fldCharType="separate"/>
        </w:r>
        <w:r w:rsidR="00E57482">
          <w:rPr>
            <w:b w:val="0"/>
            <w:i w:val="0"/>
            <w:iCs/>
            <w:webHidden/>
          </w:rPr>
          <w:t>21</w:t>
        </w:r>
        <w:r w:rsidRPr="00D5012F">
          <w:rPr>
            <w:b w:val="0"/>
            <w:i w:val="0"/>
            <w:iCs/>
            <w:webHidden/>
          </w:rPr>
          <w:fldChar w:fldCharType="end"/>
        </w:r>
      </w:hyperlink>
    </w:p>
    <w:p w14:paraId="0033DBF4" w14:textId="2C8B7BEC" w:rsidR="00D5012F" w:rsidRPr="00D5012F" w:rsidRDefault="00D5012F" w:rsidP="00D5012F">
      <w:pPr>
        <w:pStyle w:val="Spistreci1"/>
        <w:spacing w:line="360" w:lineRule="auto"/>
        <w:rPr>
          <w:rFonts w:eastAsiaTheme="minorEastAsia"/>
          <w:b w:val="0"/>
          <w:i w:val="0"/>
          <w:iCs/>
          <w:color w:val="auto"/>
          <w:kern w:val="2"/>
          <w:sz w:val="24"/>
          <w:szCs w:val="24"/>
          <w:lang w:eastAsia="pl-PL"/>
          <w14:ligatures w14:val="standardContextual"/>
        </w:rPr>
      </w:pPr>
      <w:hyperlink w:anchor="_Toc183189243" w:history="1">
        <w:r w:rsidRPr="00D5012F">
          <w:rPr>
            <w:rStyle w:val="Hipercze"/>
            <w:b w:val="0"/>
            <w:i w:val="0"/>
            <w:iCs/>
            <w:lang w:eastAsia="pl-PL"/>
          </w:rPr>
          <w:t>7.</w:t>
        </w:r>
        <w:r w:rsidRPr="00D5012F">
          <w:rPr>
            <w:rFonts w:eastAsiaTheme="minorEastAsia"/>
            <w:b w:val="0"/>
            <w:i w:val="0"/>
            <w:iCs/>
            <w:color w:val="auto"/>
            <w:kern w:val="2"/>
            <w:sz w:val="24"/>
            <w:szCs w:val="24"/>
            <w:lang w:eastAsia="pl-PL"/>
            <w14:ligatures w14:val="standardContextual"/>
          </w:rPr>
          <w:tab/>
        </w:r>
        <w:r w:rsidRPr="00D5012F">
          <w:rPr>
            <w:rStyle w:val="Hipercze"/>
            <w:b w:val="0"/>
            <w:i w:val="0"/>
            <w:iCs/>
            <w:lang w:eastAsia="pl-PL"/>
          </w:rPr>
          <w:t>Spis tabel.</w:t>
        </w:r>
        <w:r w:rsidRPr="00D5012F">
          <w:rPr>
            <w:b w:val="0"/>
            <w:i w:val="0"/>
            <w:iCs/>
            <w:webHidden/>
          </w:rPr>
          <w:tab/>
        </w:r>
        <w:r w:rsidRPr="00D5012F">
          <w:rPr>
            <w:b w:val="0"/>
            <w:i w:val="0"/>
            <w:iCs/>
            <w:webHidden/>
          </w:rPr>
          <w:fldChar w:fldCharType="begin"/>
        </w:r>
        <w:r w:rsidRPr="00D5012F">
          <w:rPr>
            <w:b w:val="0"/>
            <w:i w:val="0"/>
            <w:iCs/>
            <w:webHidden/>
          </w:rPr>
          <w:instrText xml:space="preserve"> PAGEREF _Toc183189243 \h </w:instrText>
        </w:r>
        <w:r w:rsidRPr="00D5012F">
          <w:rPr>
            <w:b w:val="0"/>
            <w:i w:val="0"/>
            <w:iCs/>
            <w:webHidden/>
          </w:rPr>
        </w:r>
        <w:r w:rsidRPr="00D5012F">
          <w:rPr>
            <w:b w:val="0"/>
            <w:i w:val="0"/>
            <w:iCs/>
            <w:webHidden/>
          </w:rPr>
          <w:fldChar w:fldCharType="separate"/>
        </w:r>
        <w:r w:rsidR="00E57482">
          <w:rPr>
            <w:b w:val="0"/>
            <w:i w:val="0"/>
            <w:iCs/>
            <w:webHidden/>
          </w:rPr>
          <w:t>23</w:t>
        </w:r>
        <w:r w:rsidRPr="00D5012F">
          <w:rPr>
            <w:b w:val="0"/>
            <w:i w:val="0"/>
            <w:iCs/>
            <w:webHidden/>
          </w:rPr>
          <w:fldChar w:fldCharType="end"/>
        </w:r>
      </w:hyperlink>
    </w:p>
    <w:p w14:paraId="78085037" w14:textId="6089BF2F" w:rsidR="006818F0" w:rsidRDefault="006818F0" w:rsidP="00D5012F">
      <w:pPr>
        <w:pStyle w:val="Spistreci1"/>
        <w:spacing w:after="0" w:line="360" w:lineRule="auto"/>
      </w:pPr>
      <w:r w:rsidRPr="00D5012F">
        <w:rPr>
          <w:b w:val="0"/>
          <w:i w:val="0"/>
          <w:iCs/>
        </w:rPr>
        <w:fldChar w:fldCharType="end"/>
      </w:r>
      <w:bookmarkStart w:id="3" w:name="_Toc21085155"/>
      <w:bookmarkEnd w:id="1"/>
    </w:p>
    <w:p w14:paraId="71FA3FCB" w14:textId="77777777" w:rsidR="00C51A1A" w:rsidRDefault="00C51A1A" w:rsidP="00D64CFE">
      <w:pPr>
        <w:tabs>
          <w:tab w:val="left" w:pos="4962"/>
        </w:tabs>
      </w:pPr>
    </w:p>
    <w:p w14:paraId="476E6158" w14:textId="77777777" w:rsidR="00FD3800" w:rsidRDefault="00FD3800">
      <w:pPr>
        <w:spacing w:after="160" w:line="278" w:lineRule="auto"/>
        <w:jc w:val="left"/>
        <w:rPr>
          <w:b/>
          <w:bCs/>
        </w:rPr>
      </w:pPr>
      <w:r>
        <w:rPr>
          <w:b/>
          <w:bCs/>
        </w:rPr>
        <w:br w:type="page"/>
      </w:r>
    </w:p>
    <w:p w14:paraId="3EACD775" w14:textId="370EA21F" w:rsidR="006818F0" w:rsidRPr="0007470B" w:rsidRDefault="006818F0" w:rsidP="00643A07">
      <w:pPr>
        <w:tabs>
          <w:tab w:val="left" w:pos="4962"/>
        </w:tabs>
        <w:spacing w:after="0"/>
        <w:rPr>
          <w:b/>
          <w:bCs/>
        </w:rPr>
      </w:pPr>
      <w:r w:rsidRPr="00C51A1A">
        <w:rPr>
          <w:b/>
          <w:bCs/>
        </w:rPr>
        <w:lastRenderedPageBreak/>
        <w:t>Wykaz skrótów użytych w opracowaniu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6755"/>
      </w:tblGrid>
      <w:tr w:rsidR="006818F0" w:rsidRPr="00120793" w14:paraId="689AA111" w14:textId="77777777" w:rsidTr="0007470B">
        <w:trPr>
          <w:trHeight w:val="397"/>
          <w:tblHeader/>
        </w:trPr>
        <w:tc>
          <w:tcPr>
            <w:tcW w:w="1272" w:type="pct"/>
            <w:tcBorders>
              <w:top w:val="single" w:sz="4" w:space="0" w:color="auto"/>
              <w:left w:val="single" w:sz="4" w:space="0" w:color="auto"/>
              <w:bottom w:val="single" w:sz="4" w:space="0" w:color="auto"/>
              <w:right w:val="single" w:sz="4" w:space="0" w:color="auto"/>
            </w:tcBorders>
            <w:shd w:val="clear" w:color="auto" w:fill="9BBB59"/>
            <w:vAlign w:val="center"/>
            <w:hideMark/>
          </w:tcPr>
          <w:p w14:paraId="07D26A17" w14:textId="77777777" w:rsidR="006818F0" w:rsidRPr="00B07A51" w:rsidRDefault="006818F0" w:rsidP="00D64CFE">
            <w:pPr>
              <w:pStyle w:val="zzawartotabeli"/>
              <w:tabs>
                <w:tab w:val="left" w:pos="4962"/>
              </w:tabs>
              <w:rPr>
                <w:rFonts w:eastAsia="SimSun"/>
              </w:rPr>
            </w:pPr>
            <w:r w:rsidRPr="00B07A51">
              <w:rPr>
                <w:rFonts w:eastAsia="SimSun"/>
              </w:rPr>
              <w:t>Skrót</w:t>
            </w:r>
          </w:p>
        </w:tc>
        <w:tc>
          <w:tcPr>
            <w:tcW w:w="3728" w:type="pct"/>
            <w:tcBorders>
              <w:top w:val="single" w:sz="4" w:space="0" w:color="auto"/>
              <w:left w:val="single" w:sz="4" w:space="0" w:color="auto"/>
              <w:bottom w:val="single" w:sz="4" w:space="0" w:color="auto"/>
              <w:right w:val="single" w:sz="4" w:space="0" w:color="auto"/>
            </w:tcBorders>
            <w:shd w:val="clear" w:color="auto" w:fill="9BBB59"/>
            <w:vAlign w:val="center"/>
            <w:hideMark/>
          </w:tcPr>
          <w:p w14:paraId="2E3CABE1" w14:textId="77777777" w:rsidR="006818F0" w:rsidRPr="00B07A51" w:rsidRDefault="006818F0" w:rsidP="00BF3990">
            <w:pPr>
              <w:pStyle w:val="zzawartotabeli"/>
              <w:tabs>
                <w:tab w:val="left" w:pos="4962"/>
              </w:tabs>
              <w:rPr>
                <w:rFonts w:eastAsia="SimSun"/>
              </w:rPr>
            </w:pPr>
            <w:r w:rsidRPr="00B07A51">
              <w:rPr>
                <w:rFonts w:eastAsia="SimSun"/>
              </w:rPr>
              <w:t>Wyjaśnienie</w:t>
            </w:r>
          </w:p>
        </w:tc>
      </w:tr>
      <w:tr w:rsidR="006818F0" w:rsidRPr="00120793" w14:paraId="0A6D7486"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0F21EA36" w14:textId="77777777" w:rsidR="006818F0" w:rsidRPr="00120793" w:rsidRDefault="006818F0" w:rsidP="00D64CFE">
            <w:pPr>
              <w:pStyle w:val="zzawartotabeli"/>
              <w:tabs>
                <w:tab w:val="left" w:pos="4962"/>
              </w:tabs>
              <w:rPr>
                <w:rFonts w:eastAsia="SimSun"/>
              </w:rPr>
            </w:pPr>
            <w:r w:rsidRPr="00120793">
              <w:rPr>
                <w:rFonts w:eastAsia="SimSun"/>
              </w:rPr>
              <w:t>CNG</w:t>
            </w:r>
          </w:p>
        </w:tc>
        <w:tc>
          <w:tcPr>
            <w:tcW w:w="3728" w:type="pct"/>
            <w:tcBorders>
              <w:top w:val="single" w:sz="4" w:space="0" w:color="auto"/>
              <w:left w:val="single" w:sz="4" w:space="0" w:color="auto"/>
              <w:bottom w:val="single" w:sz="4" w:space="0" w:color="auto"/>
              <w:right w:val="single" w:sz="4" w:space="0" w:color="auto"/>
            </w:tcBorders>
            <w:vAlign w:val="center"/>
          </w:tcPr>
          <w:p w14:paraId="2322D5B6" w14:textId="77777777" w:rsidR="006818F0" w:rsidRPr="00120793" w:rsidRDefault="006818F0" w:rsidP="00BF3990">
            <w:pPr>
              <w:pStyle w:val="zzawartotabeli"/>
              <w:tabs>
                <w:tab w:val="left" w:pos="4962"/>
              </w:tabs>
              <w:jc w:val="left"/>
              <w:rPr>
                <w:rFonts w:eastAsia="SimSun"/>
              </w:rPr>
            </w:pPr>
            <w:r w:rsidRPr="00120793">
              <w:rPr>
                <w:rFonts w:eastAsia="SimSun"/>
              </w:rPr>
              <w:t>Sprężony gaz ziemny</w:t>
            </w:r>
          </w:p>
        </w:tc>
      </w:tr>
      <w:tr w:rsidR="006818F0" w:rsidRPr="00120793" w14:paraId="398326BA"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241BDE25" w14:textId="77777777" w:rsidR="006818F0" w:rsidRPr="00120793" w:rsidRDefault="006818F0" w:rsidP="00D64CFE">
            <w:pPr>
              <w:pStyle w:val="zzawartotabeli"/>
              <w:tabs>
                <w:tab w:val="left" w:pos="4962"/>
              </w:tabs>
              <w:rPr>
                <w:rFonts w:eastAsia="SimSun"/>
              </w:rPr>
            </w:pPr>
            <w:r w:rsidRPr="00120793">
              <w:rPr>
                <w:rFonts w:eastAsia="SimSun"/>
              </w:rPr>
              <w:t>CRFOP</w:t>
            </w:r>
          </w:p>
        </w:tc>
        <w:tc>
          <w:tcPr>
            <w:tcW w:w="3728" w:type="pct"/>
            <w:tcBorders>
              <w:top w:val="single" w:sz="4" w:space="0" w:color="auto"/>
              <w:left w:val="single" w:sz="4" w:space="0" w:color="auto"/>
              <w:bottom w:val="single" w:sz="4" w:space="0" w:color="auto"/>
              <w:right w:val="single" w:sz="4" w:space="0" w:color="auto"/>
            </w:tcBorders>
            <w:vAlign w:val="center"/>
          </w:tcPr>
          <w:p w14:paraId="5C260463" w14:textId="77777777" w:rsidR="006818F0" w:rsidRPr="00120793" w:rsidRDefault="006818F0" w:rsidP="00BF3990">
            <w:pPr>
              <w:pStyle w:val="zzawartotabeli"/>
              <w:tabs>
                <w:tab w:val="left" w:pos="4962"/>
              </w:tabs>
              <w:jc w:val="left"/>
              <w:rPr>
                <w:rFonts w:eastAsia="SimSun"/>
              </w:rPr>
            </w:pPr>
            <w:r w:rsidRPr="00120793">
              <w:rPr>
                <w:rFonts w:eastAsia="SimSun"/>
              </w:rPr>
              <w:t>Centralny Rejestr Form Ochrony Przyrody</w:t>
            </w:r>
          </w:p>
        </w:tc>
      </w:tr>
      <w:tr w:rsidR="006818F0" w:rsidRPr="00350F2C" w14:paraId="15201689"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77718276" w14:textId="77777777" w:rsidR="006818F0" w:rsidRPr="00120793" w:rsidRDefault="006818F0" w:rsidP="00D64CFE">
            <w:pPr>
              <w:pStyle w:val="zzawartotabeli"/>
              <w:tabs>
                <w:tab w:val="left" w:pos="4962"/>
              </w:tabs>
              <w:rPr>
                <w:rFonts w:eastAsia="SimSun"/>
              </w:rPr>
            </w:pPr>
            <w:r>
              <w:rPr>
                <w:rFonts w:eastAsia="SimSun"/>
              </w:rPr>
              <w:t>EMEP</w:t>
            </w:r>
          </w:p>
        </w:tc>
        <w:tc>
          <w:tcPr>
            <w:tcW w:w="3728" w:type="pct"/>
            <w:tcBorders>
              <w:top w:val="single" w:sz="4" w:space="0" w:color="auto"/>
              <w:left w:val="single" w:sz="4" w:space="0" w:color="auto"/>
              <w:bottom w:val="single" w:sz="4" w:space="0" w:color="auto"/>
              <w:right w:val="single" w:sz="4" w:space="0" w:color="auto"/>
            </w:tcBorders>
            <w:vAlign w:val="center"/>
          </w:tcPr>
          <w:p w14:paraId="58A6E15A" w14:textId="77777777" w:rsidR="006818F0" w:rsidRPr="00C0454C" w:rsidRDefault="006818F0" w:rsidP="00BF3990">
            <w:pPr>
              <w:pStyle w:val="zzawartotabeli"/>
              <w:tabs>
                <w:tab w:val="left" w:pos="4962"/>
              </w:tabs>
              <w:jc w:val="left"/>
              <w:rPr>
                <w:rFonts w:eastAsia="SimSun"/>
                <w:lang w:val="en-US"/>
              </w:rPr>
            </w:pPr>
            <w:r w:rsidRPr="00C0454C">
              <w:rPr>
                <w:rFonts w:eastAsia="SimSun"/>
                <w:lang w:val="en-US"/>
              </w:rPr>
              <w:t xml:space="preserve">European Monitoring and Evaluation </w:t>
            </w:r>
            <w:proofErr w:type="spellStart"/>
            <w:r w:rsidRPr="00C0454C">
              <w:rPr>
                <w:rFonts w:eastAsia="SimSun"/>
                <w:lang w:val="en-US"/>
              </w:rPr>
              <w:t>Programme</w:t>
            </w:r>
            <w:proofErr w:type="spellEnd"/>
            <w:r>
              <w:rPr>
                <w:rFonts w:eastAsia="SimSun"/>
                <w:lang w:val="en-US"/>
              </w:rPr>
              <w:t xml:space="preserve"> – </w:t>
            </w:r>
            <w:proofErr w:type="spellStart"/>
            <w:r>
              <w:rPr>
                <w:rFonts w:eastAsia="SimSun"/>
                <w:lang w:val="en-US"/>
              </w:rPr>
              <w:t>Europejski</w:t>
            </w:r>
            <w:proofErr w:type="spellEnd"/>
            <w:r>
              <w:rPr>
                <w:rFonts w:eastAsia="SimSun"/>
                <w:lang w:val="en-US"/>
              </w:rPr>
              <w:t xml:space="preserve"> Program </w:t>
            </w:r>
            <w:proofErr w:type="spellStart"/>
            <w:r>
              <w:rPr>
                <w:rFonts w:eastAsia="SimSun"/>
                <w:lang w:val="en-US"/>
              </w:rPr>
              <w:t>Monitoringu</w:t>
            </w:r>
            <w:proofErr w:type="spellEnd"/>
            <w:r>
              <w:rPr>
                <w:rFonts w:eastAsia="SimSun"/>
                <w:lang w:val="en-US"/>
              </w:rPr>
              <w:t xml:space="preserve"> i </w:t>
            </w:r>
            <w:proofErr w:type="spellStart"/>
            <w:r>
              <w:rPr>
                <w:rFonts w:eastAsia="SimSun"/>
                <w:lang w:val="en-US"/>
              </w:rPr>
              <w:t>Ewaluacji</w:t>
            </w:r>
            <w:proofErr w:type="spellEnd"/>
          </w:p>
        </w:tc>
      </w:tr>
      <w:tr w:rsidR="006818F0" w:rsidRPr="00120793" w14:paraId="58E82D63"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0B0D3B46" w14:textId="69400DD0" w:rsidR="006818F0" w:rsidRPr="00120793" w:rsidRDefault="00913F1B" w:rsidP="00D64CFE">
            <w:pPr>
              <w:pStyle w:val="zzawartotabeli"/>
              <w:tabs>
                <w:tab w:val="left" w:pos="4962"/>
              </w:tabs>
              <w:rPr>
                <w:rFonts w:eastAsia="SimSun"/>
              </w:rPr>
            </w:pPr>
            <w:r>
              <w:rPr>
                <w:rFonts w:eastAsia="SimSun"/>
                <w:szCs w:val="22"/>
                <w:lang w:eastAsia="x-none"/>
              </w:rPr>
              <w:t>FE</w:t>
            </w:r>
            <w:r w:rsidR="0051493F">
              <w:rPr>
                <w:rFonts w:eastAsia="SimSun"/>
                <w:szCs w:val="22"/>
                <w:lang w:eastAsia="x-none"/>
              </w:rPr>
              <w:t>M</w:t>
            </w:r>
            <w:r>
              <w:rPr>
                <w:rFonts w:eastAsia="SimSun"/>
                <w:szCs w:val="22"/>
                <w:lang w:eastAsia="x-none"/>
              </w:rPr>
              <w:t xml:space="preserve"> 2021 - 2027</w:t>
            </w:r>
          </w:p>
        </w:tc>
        <w:tc>
          <w:tcPr>
            <w:tcW w:w="3728" w:type="pct"/>
            <w:tcBorders>
              <w:top w:val="single" w:sz="4" w:space="0" w:color="auto"/>
              <w:left w:val="single" w:sz="4" w:space="0" w:color="auto"/>
              <w:bottom w:val="single" w:sz="4" w:space="0" w:color="auto"/>
              <w:right w:val="single" w:sz="4" w:space="0" w:color="auto"/>
            </w:tcBorders>
            <w:vAlign w:val="center"/>
          </w:tcPr>
          <w:p w14:paraId="15A79412" w14:textId="3CC74A15" w:rsidR="006818F0" w:rsidRPr="00120793" w:rsidRDefault="00913F1B" w:rsidP="00BF3990">
            <w:pPr>
              <w:pStyle w:val="zzawartotabeli"/>
              <w:tabs>
                <w:tab w:val="left" w:pos="4962"/>
              </w:tabs>
              <w:jc w:val="left"/>
              <w:rPr>
                <w:rFonts w:eastAsia="SimSun"/>
              </w:rPr>
            </w:pPr>
            <w:r w:rsidRPr="003C389E">
              <w:rPr>
                <w:rFonts w:eastAsia="SimSun"/>
                <w:szCs w:val="22"/>
                <w:lang w:eastAsia="ar-SA"/>
              </w:rPr>
              <w:t xml:space="preserve">Fundusze Europejskie dla </w:t>
            </w:r>
            <w:r w:rsidR="0051493F">
              <w:rPr>
                <w:rFonts w:eastAsia="SimSun"/>
                <w:szCs w:val="22"/>
                <w:lang w:eastAsia="ar-SA"/>
              </w:rPr>
              <w:t xml:space="preserve">Mazowsza </w:t>
            </w:r>
            <w:r w:rsidRPr="003C389E">
              <w:rPr>
                <w:rFonts w:eastAsia="SimSun"/>
                <w:szCs w:val="22"/>
                <w:lang w:eastAsia="ar-SA"/>
              </w:rPr>
              <w:t>2021-2027</w:t>
            </w:r>
          </w:p>
        </w:tc>
      </w:tr>
      <w:tr w:rsidR="006818F0" w:rsidRPr="00120793" w14:paraId="593F46CD"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5E22074E" w14:textId="77777777" w:rsidR="006818F0" w:rsidRPr="00120793" w:rsidRDefault="006818F0" w:rsidP="00D64CFE">
            <w:pPr>
              <w:pStyle w:val="zzawartotabeli"/>
              <w:tabs>
                <w:tab w:val="left" w:pos="4962"/>
              </w:tabs>
              <w:rPr>
                <w:rFonts w:eastAsia="SimSun"/>
              </w:rPr>
            </w:pPr>
            <w:r w:rsidRPr="00120793">
              <w:rPr>
                <w:rFonts w:eastAsia="SimSun"/>
              </w:rPr>
              <w:t>GIOŚ</w:t>
            </w:r>
          </w:p>
        </w:tc>
        <w:tc>
          <w:tcPr>
            <w:tcW w:w="3728" w:type="pct"/>
            <w:tcBorders>
              <w:top w:val="single" w:sz="4" w:space="0" w:color="auto"/>
              <w:left w:val="single" w:sz="4" w:space="0" w:color="auto"/>
              <w:bottom w:val="single" w:sz="4" w:space="0" w:color="auto"/>
              <w:right w:val="single" w:sz="4" w:space="0" w:color="auto"/>
            </w:tcBorders>
            <w:vAlign w:val="center"/>
            <w:hideMark/>
          </w:tcPr>
          <w:p w14:paraId="5A7F1B18" w14:textId="77777777" w:rsidR="006818F0" w:rsidRPr="00120793" w:rsidRDefault="006818F0" w:rsidP="00BF3990">
            <w:pPr>
              <w:pStyle w:val="zzawartotabeli"/>
              <w:tabs>
                <w:tab w:val="left" w:pos="4962"/>
              </w:tabs>
              <w:jc w:val="left"/>
              <w:rPr>
                <w:rFonts w:eastAsia="SimSun"/>
              </w:rPr>
            </w:pPr>
            <w:r w:rsidRPr="00120793">
              <w:rPr>
                <w:rFonts w:eastAsia="SimSun"/>
              </w:rPr>
              <w:t>Główny Inspektorat Ochrony Środowiska</w:t>
            </w:r>
          </w:p>
        </w:tc>
      </w:tr>
      <w:tr w:rsidR="006818F0" w:rsidRPr="00120793" w14:paraId="235C29AA"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6B8C1391" w14:textId="77777777" w:rsidR="006818F0" w:rsidRPr="00120793" w:rsidRDefault="006818F0" w:rsidP="00D64CFE">
            <w:pPr>
              <w:pStyle w:val="zzawartotabeli"/>
              <w:tabs>
                <w:tab w:val="left" w:pos="4962"/>
              </w:tabs>
              <w:rPr>
                <w:rFonts w:eastAsia="SimSun"/>
              </w:rPr>
            </w:pPr>
            <w:r w:rsidRPr="00120793">
              <w:rPr>
                <w:rFonts w:eastAsia="SimSun"/>
              </w:rPr>
              <w:t>GPZ</w:t>
            </w:r>
          </w:p>
        </w:tc>
        <w:tc>
          <w:tcPr>
            <w:tcW w:w="3728" w:type="pct"/>
            <w:tcBorders>
              <w:top w:val="single" w:sz="4" w:space="0" w:color="auto"/>
              <w:left w:val="single" w:sz="4" w:space="0" w:color="auto"/>
              <w:bottom w:val="single" w:sz="4" w:space="0" w:color="auto"/>
              <w:right w:val="single" w:sz="4" w:space="0" w:color="auto"/>
            </w:tcBorders>
            <w:vAlign w:val="center"/>
          </w:tcPr>
          <w:p w14:paraId="77D78D7F" w14:textId="77777777" w:rsidR="006818F0" w:rsidRPr="00120793" w:rsidRDefault="006818F0" w:rsidP="00BF3990">
            <w:pPr>
              <w:pStyle w:val="zzawartotabeli"/>
              <w:tabs>
                <w:tab w:val="left" w:pos="4962"/>
              </w:tabs>
              <w:jc w:val="left"/>
              <w:rPr>
                <w:rFonts w:eastAsia="SimSun"/>
              </w:rPr>
            </w:pPr>
            <w:r w:rsidRPr="00120793">
              <w:rPr>
                <w:rFonts w:eastAsia="SimSun"/>
              </w:rPr>
              <w:t>Główny Punkt Zasilania</w:t>
            </w:r>
          </w:p>
        </w:tc>
      </w:tr>
      <w:tr w:rsidR="006818F0" w:rsidRPr="00120793" w14:paraId="64CEE41D"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21B72139" w14:textId="77777777" w:rsidR="006818F0" w:rsidRPr="00120793" w:rsidRDefault="006818F0" w:rsidP="00D64CFE">
            <w:pPr>
              <w:pStyle w:val="zzawartotabeli"/>
              <w:tabs>
                <w:tab w:val="left" w:pos="4962"/>
              </w:tabs>
              <w:rPr>
                <w:rFonts w:eastAsia="SimSun"/>
              </w:rPr>
            </w:pPr>
            <w:r w:rsidRPr="00120793">
              <w:rPr>
                <w:rFonts w:eastAsia="SimSun"/>
              </w:rPr>
              <w:t>GUS</w:t>
            </w:r>
          </w:p>
        </w:tc>
        <w:tc>
          <w:tcPr>
            <w:tcW w:w="3728" w:type="pct"/>
            <w:tcBorders>
              <w:top w:val="single" w:sz="4" w:space="0" w:color="auto"/>
              <w:left w:val="single" w:sz="4" w:space="0" w:color="auto"/>
              <w:bottom w:val="single" w:sz="4" w:space="0" w:color="auto"/>
              <w:right w:val="single" w:sz="4" w:space="0" w:color="auto"/>
            </w:tcBorders>
            <w:vAlign w:val="center"/>
            <w:hideMark/>
          </w:tcPr>
          <w:p w14:paraId="09823F9B" w14:textId="77777777" w:rsidR="006818F0" w:rsidRPr="00120793" w:rsidRDefault="006818F0" w:rsidP="00BF3990">
            <w:pPr>
              <w:pStyle w:val="zzawartotabeli"/>
              <w:tabs>
                <w:tab w:val="left" w:pos="4962"/>
              </w:tabs>
              <w:jc w:val="left"/>
              <w:rPr>
                <w:rFonts w:eastAsia="SimSun"/>
              </w:rPr>
            </w:pPr>
            <w:r w:rsidRPr="00120793">
              <w:rPr>
                <w:rFonts w:eastAsia="SimSun"/>
              </w:rPr>
              <w:t>Główny Urząd Statystyczny</w:t>
            </w:r>
          </w:p>
        </w:tc>
      </w:tr>
      <w:tr w:rsidR="006818F0" w:rsidRPr="00120793" w14:paraId="35E82BEA"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70121F53" w14:textId="77777777" w:rsidR="006818F0" w:rsidRPr="00120793" w:rsidRDefault="006818F0" w:rsidP="00D64CFE">
            <w:pPr>
              <w:pStyle w:val="zzawartotabeli"/>
              <w:tabs>
                <w:tab w:val="left" w:pos="4962"/>
              </w:tabs>
              <w:rPr>
                <w:rFonts w:eastAsia="SimSun"/>
              </w:rPr>
            </w:pPr>
            <w:r w:rsidRPr="00120793">
              <w:rPr>
                <w:rFonts w:eastAsia="SimSun"/>
              </w:rPr>
              <w:t>IMGW</w:t>
            </w:r>
          </w:p>
        </w:tc>
        <w:tc>
          <w:tcPr>
            <w:tcW w:w="3728" w:type="pct"/>
            <w:tcBorders>
              <w:top w:val="single" w:sz="4" w:space="0" w:color="auto"/>
              <w:left w:val="single" w:sz="4" w:space="0" w:color="auto"/>
              <w:bottom w:val="single" w:sz="4" w:space="0" w:color="auto"/>
              <w:right w:val="single" w:sz="4" w:space="0" w:color="auto"/>
            </w:tcBorders>
            <w:vAlign w:val="center"/>
          </w:tcPr>
          <w:p w14:paraId="0248977C" w14:textId="77777777" w:rsidR="006818F0" w:rsidRPr="00120793" w:rsidRDefault="006818F0" w:rsidP="00BF3990">
            <w:pPr>
              <w:pStyle w:val="zzawartotabeli"/>
              <w:tabs>
                <w:tab w:val="left" w:pos="4962"/>
              </w:tabs>
              <w:jc w:val="left"/>
              <w:rPr>
                <w:rFonts w:eastAsia="SimSun"/>
              </w:rPr>
            </w:pPr>
            <w:r w:rsidRPr="00120793">
              <w:rPr>
                <w:rFonts w:eastAsia="SimSun"/>
              </w:rPr>
              <w:t>Instytut Meteorologii i Gospodarki Wodnej</w:t>
            </w:r>
          </w:p>
        </w:tc>
      </w:tr>
      <w:tr w:rsidR="006818F0" w:rsidRPr="00120793" w14:paraId="43BE2C39"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26E98EDF" w14:textId="77777777" w:rsidR="006818F0" w:rsidRPr="00120793" w:rsidRDefault="006818F0" w:rsidP="00D64CFE">
            <w:pPr>
              <w:pStyle w:val="zzawartotabeli"/>
              <w:tabs>
                <w:tab w:val="left" w:pos="4962"/>
              </w:tabs>
              <w:rPr>
                <w:rFonts w:eastAsia="SimSun"/>
              </w:rPr>
            </w:pPr>
            <w:r w:rsidRPr="00120793">
              <w:rPr>
                <w:rFonts w:eastAsia="SimSun"/>
              </w:rPr>
              <w:t>IPCC</w:t>
            </w:r>
          </w:p>
        </w:tc>
        <w:tc>
          <w:tcPr>
            <w:tcW w:w="3728" w:type="pct"/>
            <w:tcBorders>
              <w:top w:val="single" w:sz="4" w:space="0" w:color="auto"/>
              <w:left w:val="single" w:sz="4" w:space="0" w:color="auto"/>
              <w:bottom w:val="single" w:sz="4" w:space="0" w:color="auto"/>
              <w:right w:val="single" w:sz="4" w:space="0" w:color="auto"/>
            </w:tcBorders>
            <w:vAlign w:val="center"/>
          </w:tcPr>
          <w:p w14:paraId="691AC9D7" w14:textId="77777777" w:rsidR="006818F0" w:rsidRPr="00120793" w:rsidRDefault="006818F0" w:rsidP="00BF3990">
            <w:pPr>
              <w:pStyle w:val="zzawartotabeli"/>
              <w:tabs>
                <w:tab w:val="left" w:pos="4962"/>
              </w:tabs>
              <w:jc w:val="left"/>
              <w:rPr>
                <w:rFonts w:eastAsia="SimSun"/>
              </w:rPr>
            </w:pPr>
            <w:proofErr w:type="spellStart"/>
            <w:r w:rsidRPr="00120793">
              <w:rPr>
                <w:rFonts w:eastAsia="SimSun"/>
              </w:rPr>
              <w:t>Intergovernmental</w:t>
            </w:r>
            <w:proofErr w:type="spellEnd"/>
            <w:r w:rsidRPr="00120793">
              <w:rPr>
                <w:rFonts w:eastAsia="SimSun"/>
              </w:rPr>
              <w:t xml:space="preserve"> Panel on Climate </w:t>
            </w:r>
            <w:proofErr w:type="spellStart"/>
            <w:r w:rsidRPr="00120793">
              <w:rPr>
                <w:rFonts w:eastAsia="SimSun"/>
              </w:rPr>
              <w:t>Change</w:t>
            </w:r>
            <w:proofErr w:type="spellEnd"/>
            <w:r w:rsidRPr="00120793">
              <w:rPr>
                <w:rFonts w:eastAsia="SimSun"/>
              </w:rPr>
              <w:t xml:space="preserve"> – Międzynarodowy Panel w sprawie Zmian Klimatu</w:t>
            </w:r>
          </w:p>
        </w:tc>
      </w:tr>
      <w:tr w:rsidR="006818F0" w:rsidRPr="00120793" w14:paraId="14EFB7FE"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71B36EDB" w14:textId="77777777" w:rsidR="006818F0" w:rsidRPr="00120793" w:rsidRDefault="006818F0" w:rsidP="00D64CFE">
            <w:pPr>
              <w:pStyle w:val="zzawartotabeli"/>
              <w:tabs>
                <w:tab w:val="left" w:pos="4962"/>
              </w:tabs>
              <w:rPr>
                <w:rFonts w:eastAsia="SimSun"/>
              </w:rPr>
            </w:pPr>
            <w:r w:rsidRPr="00120793">
              <w:rPr>
                <w:rFonts w:eastAsia="SimSun"/>
              </w:rPr>
              <w:t>NFOŚiGW</w:t>
            </w:r>
          </w:p>
        </w:tc>
        <w:tc>
          <w:tcPr>
            <w:tcW w:w="3728" w:type="pct"/>
            <w:tcBorders>
              <w:top w:val="single" w:sz="4" w:space="0" w:color="auto"/>
              <w:left w:val="single" w:sz="4" w:space="0" w:color="auto"/>
              <w:bottom w:val="single" w:sz="4" w:space="0" w:color="auto"/>
              <w:right w:val="single" w:sz="4" w:space="0" w:color="auto"/>
            </w:tcBorders>
            <w:vAlign w:val="center"/>
            <w:hideMark/>
          </w:tcPr>
          <w:p w14:paraId="0BB0B3D5" w14:textId="77777777" w:rsidR="006818F0" w:rsidRPr="00120793" w:rsidRDefault="006818F0" w:rsidP="00BF3990">
            <w:pPr>
              <w:pStyle w:val="zzawartotabeli"/>
              <w:tabs>
                <w:tab w:val="left" w:pos="4962"/>
              </w:tabs>
              <w:jc w:val="left"/>
              <w:rPr>
                <w:rFonts w:eastAsia="SimSun"/>
              </w:rPr>
            </w:pPr>
            <w:r w:rsidRPr="00120793">
              <w:rPr>
                <w:rFonts w:eastAsia="SimSun"/>
              </w:rPr>
              <w:t>Narodowy Fundusz Ochrony Środowiska i Gospodarki Wodnej</w:t>
            </w:r>
          </w:p>
        </w:tc>
      </w:tr>
      <w:tr w:rsidR="006818F0" w:rsidRPr="00120793" w14:paraId="0E1361F3"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4B7234EF" w14:textId="77777777" w:rsidR="006818F0" w:rsidRPr="00120793" w:rsidRDefault="006818F0" w:rsidP="00D64CFE">
            <w:pPr>
              <w:pStyle w:val="zzawartotabeli"/>
              <w:tabs>
                <w:tab w:val="left" w:pos="4962"/>
              </w:tabs>
              <w:rPr>
                <w:rFonts w:eastAsia="SimSun"/>
              </w:rPr>
            </w:pPr>
            <w:r w:rsidRPr="00120793">
              <w:rPr>
                <w:rFonts w:eastAsia="SimSun"/>
              </w:rPr>
              <w:t>nN</w:t>
            </w:r>
          </w:p>
        </w:tc>
        <w:tc>
          <w:tcPr>
            <w:tcW w:w="3728" w:type="pct"/>
            <w:tcBorders>
              <w:top w:val="single" w:sz="4" w:space="0" w:color="auto"/>
              <w:left w:val="single" w:sz="4" w:space="0" w:color="auto"/>
              <w:bottom w:val="single" w:sz="4" w:space="0" w:color="auto"/>
              <w:right w:val="single" w:sz="4" w:space="0" w:color="auto"/>
            </w:tcBorders>
            <w:vAlign w:val="center"/>
          </w:tcPr>
          <w:p w14:paraId="77658E5C" w14:textId="77777777" w:rsidR="006818F0" w:rsidRPr="00120793" w:rsidRDefault="006818F0" w:rsidP="00BF3990">
            <w:pPr>
              <w:pStyle w:val="zzawartotabeli"/>
              <w:tabs>
                <w:tab w:val="left" w:pos="4962"/>
              </w:tabs>
              <w:jc w:val="left"/>
              <w:rPr>
                <w:rFonts w:eastAsia="SimSun"/>
              </w:rPr>
            </w:pPr>
            <w:r w:rsidRPr="00120793">
              <w:rPr>
                <w:rFonts w:eastAsia="SimSun"/>
              </w:rPr>
              <w:t>Niskie napięcie</w:t>
            </w:r>
          </w:p>
        </w:tc>
      </w:tr>
      <w:tr w:rsidR="006818F0" w:rsidRPr="00120793" w14:paraId="7660D002"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18A16ACA" w14:textId="77777777" w:rsidR="006818F0" w:rsidRPr="00120793" w:rsidRDefault="006818F0" w:rsidP="00D64CFE">
            <w:pPr>
              <w:pStyle w:val="zzawartotabeli"/>
              <w:tabs>
                <w:tab w:val="left" w:pos="4962"/>
              </w:tabs>
              <w:rPr>
                <w:rFonts w:eastAsia="SimSun"/>
              </w:rPr>
            </w:pPr>
            <w:r w:rsidRPr="00120793">
              <w:rPr>
                <w:rFonts w:eastAsia="SimSun"/>
              </w:rPr>
              <w:t>OZE</w:t>
            </w:r>
          </w:p>
        </w:tc>
        <w:tc>
          <w:tcPr>
            <w:tcW w:w="3728" w:type="pct"/>
            <w:tcBorders>
              <w:top w:val="single" w:sz="4" w:space="0" w:color="auto"/>
              <w:left w:val="single" w:sz="4" w:space="0" w:color="auto"/>
              <w:bottom w:val="single" w:sz="4" w:space="0" w:color="auto"/>
              <w:right w:val="single" w:sz="4" w:space="0" w:color="auto"/>
            </w:tcBorders>
            <w:vAlign w:val="center"/>
            <w:hideMark/>
          </w:tcPr>
          <w:p w14:paraId="038A941D" w14:textId="77777777" w:rsidR="006818F0" w:rsidRPr="00120793" w:rsidRDefault="006818F0" w:rsidP="00BF3990">
            <w:pPr>
              <w:pStyle w:val="zzawartotabeli"/>
              <w:tabs>
                <w:tab w:val="left" w:pos="4962"/>
              </w:tabs>
              <w:jc w:val="left"/>
              <w:rPr>
                <w:rFonts w:eastAsia="SimSun"/>
              </w:rPr>
            </w:pPr>
            <w:r w:rsidRPr="00120793">
              <w:rPr>
                <w:rFonts w:eastAsia="SimSun"/>
              </w:rPr>
              <w:t>Odnawialne Źródła Energii</w:t>
            </w:r>
          </w:p>
        </w:tc>
      </w:tr>
      <w:tr w:rsidR="006818F0" w:rsidRPr="00120793" w14:paraId="5F0CA3BB"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7B18D4C2" w14:textId="77777777" w:rsidR="006818F0" w:rsidRPr="00120793" w:rsidRDefault="006818F0" w:rsidP="00D64CFE">
            <w:pPr>
              <w:pStyle w:val="zzawartotabeli"/>
              <w:tabs>
                <w:tab w:val="left" w:pos="4962"/>
              </w:tabs>
              <w:rPr>
                <w:rFonts w:eastAsia="SimSun"/>
              </w:rPr>
            </w:pPr>
            <w:r w:rsidRPr="00120793">
              <w:rPr>
                <w:rFonts w:eastAsia="SimSun"/>
              </w:rPr>
              <w:t>PEM</w:t>
            </w:r>
          </w:p>
        </w:tc>
        <w:tc>
          <w:tcPr>
            <w:tcW w:w="3728" w:type="pct"/>
            <w:tcBorders>
              <w:top w:val="single" w:sz="4" w:space="0" w:color="auto"/>
              <w:left w:val="single" w:sz="4" w:space="0" w:color="auto"/>
              <w:bottom w:val="single" w:sz="4" w:space="0" w:color="auto"/>
              <w:right w:val="single" w:sz="4" w:space="0" w:color="auto"/>
            </w:tcBorders>
            <w:vAlign w:val="center"/>
            <w:hideMark/>
          </w:tcPr>
          <w:p w14:paraId="02A7163C" w14:textId="77777777" w:rsidR="006818F0" w:rsidRPr="00120793" w:rsidRDefault="006818F0" w:rsidP="00BF3990">
            <w:pPr>
              <w:pStyle w:val="zzawartotabeli"/>
              <w:tabs>
                <w:tab w:val="left" w:pos="4962"/>
              </w:tabs>
              <w:jc w:val="left"/>
              <w:rPr>
                <w:rFonts w:eastAsia="SimSun"/>
              </w:rPr>
            </w:pPr>
            <w:r w:rsidRPr="00120793">
              <w:rPr>
                <w:rFonts w:eastAsia="SimSun"/>
              </w:rPr>
              <w:t>Pola elektromagnetyczne</w:t>
            </w:r>
          </w:p>
        </w:tc>
      </w:tr>
      <w:tr w:rsidR="006818F0" w:rsidRPr="00120793" w14:paraId="6097910A"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02F23606" w14:textId="77777777" w:rsidR="006818F0" w:rsidRPr="00120793" w:rsidRDefault="006818F0" w:rsidP="00D64CFE">
            <w:pPr>
              <w:pStyle w:val="zzawartotabeli"/>
              <w:tabs>
                <w:tab w:val="left" w:pos="4962"/>
              </w:tabs>
              <w:rPr>
                <w:rFonts w:eastAsia="SimSun"/>
              </w:rPr>
            </w:pPr>
            <w:r w:rsidRPr="00120793">
              <w:rPr>
                <w:rFonts w:eastAsia="SimSun"/>
              </w:rPr>
              <w:t>POP</w:t>
            </w:r>
          </w:p>
        </w:tc>
        <w:tc>
          <w:tcPr>
            <w:tcW w:w="3728" w:type="pct"/>
            <w:tcBorders>
              <w:top w:val="single" w:sz="4" w:space="0" w:color="auto"/>
              <w:left w:val="single" w:sz="4" w:space="0" w:color="auto"/>
              <w:bottom w:val="single" w:sz="4" w:space="0" w:color="auto"/>
              <w:right w:val="single" w:sz="4" w:space="0" w:color="auto"/>
            </w:tcBorders>
            <w:vAlign w:val="center"/>
            <w:hideMark/>
          </w:tcPr>
          <w:p w14:paraId="210F3CAE" w14:textId="77777777" w:rsidR="006818F0" w:rsidRPr="00120793" w:rsidRDefault="006818F0" w:rsidP="00BF3990">
            <w:pPr>
              <w:pStyle w:val="zzawartotabeli"/>
              <w:tabs>
                <w:tab w:val="left" w:pos="4962"/>
              </w:tabs>
              <w:jc w:val="left"/>
              <w:rPr>
                <w:rFonts w:eastAsia="SimSun"/>
              </w:rPr>
            </w:pPr>
            <w:r w:rsidRPr="00120793">
              <w:rPr>
                <w:rFonts w:eastAsia="SimSun"/>
              </w:rPr>
              <w:t>Program Ochrony Powietrza</w:t>
            </w:r>
          </w:p>
        </w:tc>
      </w:tr>
      <w:tr w:rsidR="006818F0" w:rsidRPr="00120793" w14:paraId="40AEB103"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31A41575" w14:textId="77777777" w:rsidR="006818F0" w:rsidRPr="00120793" w:rsidRDefault="006818F0" w:rsidP="00D64CFE">
            <w:pPr>
              <w:pStyle w:val="zzawartotabeli"/>
              <w:tabs>
                <w:tab w:val="left" w:pos="4962"/>
              </w:tabs>
              <w:rPr>
                <w:rFonts w:eastAsia="SimSun"/>
              </w:rPr>
            </w:pPr>
            <w:r w:rsidRPr="00120793">
              <w:rPr>
                <w:rFonts w:eastAsia="SimSun"/>
              </w:rPr>
              <w:t>POŚ</w:t>
            </w:r>
          </w:p>
        </w:tc>
        <w:tc>
          <w:tcPr>
            <w:tcW w:w="3728" w:type="pct"/>
            <w:tcBorders>
              <w:top w:val="single" w:sz="4" w:space="0" w:color="auto"/>
              <w:left w:val="single" w:sz="4" w:space="0" w:color="auto"/>
              <w:bottom w:val="single" w:sz="4" w:space="0" w:color="auto"/>
              <w:right w:val="single" w:sz="4" w:space="0" w:color="auto"/>
            </w:tcBorders>
            <w:vAlign w:val="center"/>
            <w:hideMark/>
          </w:tcPr>
          <w:p w14:paraId="7ED807C3" w14:textId="77777777" w:rsidR="006818F0" w:rsidRPr="00120793" w:rsidRDefault="006818F0" w:rsidP="00BF3990">
            <w:pPr>
              <w:pStyle w:val="zzawartotabeli"/>
              <w:tabs>
                <w:tab w:val="left" w:pos="4962"/>
              </w:tabs>
              <w:jc w:val="left"/>
              <w:rPr>
                <w:rFonts w:eastAsia="SimSun"/>
              </w:rPr>
            </w:pPr>
            <w:r w:rsidRPr="00120793">
              <w:rPr>
                <w:rFonts w:eastAsia="SimSun"/>
              </w:rPr>
              <w:t>Program Ochrony Środowiska</w:t>
            </w:r>
          </w:p>
        </w:tc>
      </w:tr>
      <w:tr w:rsidR="006818F0" w:rsidRPr="00120793" w14:paraId="645F7E33"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08C98C98" w14:textId="77777777" w:rsidR="006818F0" w:rsidRPr="00120793" w:rsidRDefault="006818F0" w:rsidP="00D64CFE">
            <w:pPr>
              <w:pStyle w:val="zzawartotabeli"/>
              <w:tabs>
                <w:tab w:val="left" w:pos="4962"/>
              </w:tabs>
              <w:rPr>
                <w:rFonts w:eastAsia="SimSun"/>
              </w:rPr>
            </w:pPr>
            <w:r w:rsidRPr="00120793">
              <w:rPr>
                <w:rFonts w:eastAsia="SimSun"/>
              </w:rPr>
              <w:t>PSG</w:t>
            </w:r>
          </w:p>
        </w:tc>
        <w:tc>
          <w:tcPr>
            <w:tcW w:w="3728" w:type="pct"/>
            <w:tcBorders>
              <w:top w:val="single" w:sz="4" w:space="0" w:color="auto"/>
              <w:left w:val="single" w:sz="4" w:space="0" w:color="auto"/>
              <w:bottom w:val="single" w:sz="4" w:space="0" w:color="auto"/>
              <w:right w:val="single" w:sz="4" w:space="0" w:color="auto"/>
            </w:tcBorders>
            <w:vAlign w:val="center"/>
          </w:tcPr>
          <w:p w14:paraId="37236827" w14:textId="77777777" w:rsidR="006818F0" w:rsidRPr="00120793" w:rsidRDefault="006818F0" w:rsidP="00BF3990">
            <w:pPr>
              <w:pStyle w:val="zzawartotabeli"/>
              <w:tabs>
                <w:tab w:val="left" w:pos="4962"/>
              </w:tabs>
              <w:jc w:val="left"/>
              <w:rPr>
                <w:rFonts w:eastAsia="SimSun"/>
              </w:rPr>
            </w:pPr>
            <w:r w:rsidRPr="00120793">
              <w:rPr>
                <w:rFonts w:eastAsia="SimSun"/>
              </w:rPr>
              <w:t>Polska Spółka Gazownictwa Sp. z o.o.</w:t>
            </w:r>
          </w:p>
        </w:tc>
      </w:tr>
      <w:tr w:rsidR="006818F0" w:rsidRPr="00120793" w14:paraId="43B3B8FF"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3E796928" w14:textId="77777777" w:rsidR="006818F0" w:rsidRPr="00120793" w:rsidRDefault="006818F0" w:rsidP="00D64CFE">
            <w:pPr>
              <w:pStyle w:val="zzawartotabeli"/>
              <w:tabs>
                <w:tab w:val="left" w:pos="4962"/>
              </w:tabs>
              <w:rPr>
                <w:rFonts w:eastAsia="SimSun"/>
              </w:rPr>
            </w:pPr>
            <w:r w:rsidRPr="00120793">
              <w:rPr>
                <w:rFonts w:eastAsia="SimSun"/>
              </w:rPr>
              <w:t>SN</w:t>
            </w:r>
          </w:p>
        </w:tc>
        <w:tc>
          <w:tcPr>
            <w:tcW w:w="3728" w:type="pct"/>
            <w:tcBorders>
              <w:top w:val="single" w:sz="4" w:space="0" w:color="auto"/>
              <w:left w:val="single" w:sz="4" w:space="0" w:color="auto"/>
              <w:bottom w:val="single" w:sz="4" w:space="0" w:color="auto"/>
              <w:right w:val="single" w:sz="4" w:space="0" w:color="auto"/>
            </w:tcBorders>
            <w:vAlign w:val="center"/>
          </w:tcPr>
          <w:p w14:paraId="52C3FC52" w14:textId="77777777" w:rsidR="006818F0" w:rsidRPr="00120793" w:rsidRDefault="006818F0" w:rsidP="00BF3990">
            <w:pPr>
              <w:pStyle w:val="zzawartotabeli"/>
              <w:tabs>
                <w:tab w:val="left" w:pos="4962"/>
              </w:tabs>
              <w:jc w:val="left"/>
              <w:rPr>
                <w:rFonts w:eastAsia="SimSun"/>
              </w:rPr>
            </w:pPr>
            <w:r w:rsidRPr="00120793">
              <w:rPr>
                <w:rFonts w:eastAsia="SimSun"/>
              </w:rPr>
              <w:t>Średnie napięcie</w:t>
            </w:r>
          </w:p>
        </w:tc>
      </w:tr>
      <w:tr w:rsidR="006818F0" w:rsidRPr="00120793" w14:paraId="73DB9B16"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60CCD4FE" w14:textId="77777777" w:rsidR="006818F0" w:rsidRPr="00120793" w:rsidRDefault="006818F0" w:rsidP="00D64CFE">
            <w:pPr>
              <w:pStyle w:val="zzawartotabeli"/>
              <w:tabs>
                <w:tab w:val="left" w:pos="4962"/>
              </w:tabs>
              <w:rPr>
                <w:rFonts w:eastAsia="SimSun"/>
              </w:rPr>
            </w:pPr>
            <w:r w:rsidRPr="00120793">
              <w:rPr>
                <w:rFonts w:eastAsia="SimSun"/>
              </w:rPr>
              <w:t>SOOŚ</w:t>
            </w:r>
          </w:p>
        </w:tc>
        <w:tc>
          <w:tcPr>
            <w:tcW w:w="3728" w:type="pct"/>
            <w:tcBorders>
              <w:top w:val="single" w:sz="4" w:space="0" w:color="auto"/>
              <w:left w:val="single" w:sz="4" w:space="0" w:color="auto"/>
              <w:bottom w:val="single" w:sz="4" w:space="0" w:color="auto"/>
              <w:right w:val="single" w:sz="4" w:space="0" w:color="auto"/>
            </w:tcBorders>
            <w:vAlign w:val="center"/>
            <w:hideMark/>
          </w:tcPr>
          <w:p w14:paraId="2D14039E" w14:textId="77777777" w:rsidR="006818F0" w:rsidRPr="00120793" w:rsidRDefault="006818F0" w:rsidP="00BF3990">
            <w:pPr>
              <w:pStyle w:val="zzawartotabeli"/>
              <w:tabs>
                <w:tab w:val="left" w:pos="4962"/>
              </w:tabs>
              <w:jc w:val="left"/>
              <w:rPr>
                <w:rFonts w:eastAsia="SimSun"/>
              </w:rPr>
            </w:pPr>
            <w:r w:rsidRPr="00120793">
              <w:rPr>
                <w:rFonts w:eastAsia="SimSun"/>
              </w:rPr>
              <w:t>Strategiczna ocena oddziaływania na środowisko</w:t>
            </w:r>
          </w:p>
        </w:tc>
      </w:tr>
      <w:tr w:rsidR="006818F0" w:rsidRPr="00120793" w14:paraId="6AD8D246"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4AD9A143" w14:textId="77777777" w:rsidR="006818F0" w:rsidRPr="00120793" w:rsidRDefault="006818F0" w:rsidP="00D64CFE">
            <w:pPr>
              <w:pStyle w:val="zzawartotabeli"/>
              <w:tabs>
                <w:tab w:val="left" w:pos="4962"/>
              </w:tabs>
              <w:rPr>
                <w:rFonts w:eastAsia="SimSun"/>
              </w:rPr>
            </w:pPr>
            <w:r w:rsidRPr="00120793">
              <w:rPr>
                <w:rFonts w:eastAsia="SimSun"/>
              </w:rPr>
              <w:t>UE</w:t>
            </w:r>
          </w:p>
        </w:tc>
        <w:tc>
          <w:tcPr>
            <w:tcW w:w="3728" w:type="pct"/>
            <w:tcBorders>
              <w:top w:val="single" w:sz="4" w:space="0" w:color="auto"/>
              <w:left w:val="single" w:sz="4" w:space="0" w:color="auto"/>
              <w:bottom w:val="single" w:sz="4" w:space="0" w:color="auto"/>
              <w:right w:val="single" w:sz="4" w:space="0" w:color="auto"/>
            </w:tcBorders>
            <w:vAlign w:val="center"/>
            <w:hideMark/>
          </w:tcPr>
          <w:p w14:paraId="1A0C745D" w14:textId="77777777" w:rsidR="006818F0" w:rsidRPr="00120793" w:rsidRDefault="006818F0" w:rsidP="00BF3990">
            <w:pPr>
              <w:pStyle w:val="zzawartotabeli"/>
              <w:tabs>
                <w:tab w:val="left" w:pos="4962"/>
              </w:tabs>
              <w:jc w:val="left"/>
              <w:rPr>
                <w:rFonts w:eastAsia="SimSun"/>
              </w:rPr>
            </w:pPr>
            <w:r w:rsidRPr="00120793">
              <w:rPr>
                <w:rFonts w:eastAsia="SimSun"/>
              </w:rPr>
              <w:t>Unia Europejska</w:t>
            </w:r>
          </w:p>
        </w:tc>
      </w:tr>
      <w:tr w:rsidR="006818F0" w:rsidRPr="00120793" w14:paraId="0D236597"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1B07B401" w14:textId="77777777" w:rsidR="006818F0" w:rsidRPr="00120793" w:rsidRDefault="006818F0" w:rsidP="00D64CFE">
            <w:pPr>
              <w:pStyle w:val="zzawartotabeli"/>
              <w:tabs>
                <w:tab w:val="left" w:pos="4962"/>
              </w:tabs>
              <w:rPr>
                <w:rFonts w:eastAsia="SimSun"/>
              </w:rPr>
            </w:pPr>
            <w:r w:rsidRPr="00120793">
              <w:rPr>
                <w:rFonts w:eastAsia="SimSun"/>
              </w:rPr>
              <w:t>URE</w:t>
            </w:r>
          </w:p>
        </w:tc>
        <w:tc>
          <w:tcPr>
            <w:tcW w:w="3728" w:type="pct"/>
            <w:tcBorders>
              <w:top w:val="single" w:sz="4" w:space="0" w:color="auto"/>
              <w:left w:val="single" w:sz="4" w:space="0" w:color="auto"/>
              <w:bottom w:val="single" w:sz="4" w:space="0" w:color="auto"/>
              <w:right w:val="single" w:sz="4" w:space="0" w:color="auto"/>
            </w:tcBorders>
            <w:vAlign w:val="center"/>
          </w:tcPr>
          <w:p w14:paraId="1191457C" w14:textId="77777777" w:rsidR="006818F0" w:rsidRPr="00120793" w:rsidRDefault="006818F0" w:rsidP="00BF3990">
            <w:pPr>
              <w:pStyle w:val="zzawartotabeli"/>
              <w:tabs>
                <w:tab w:val="left" w:pos="4962"/>
              </w:tabs>
              <w:jc w:val="left"/>
              <w:rPr>
                <w:rFonts w:eastAsia="SimSun"/>
              </w:rPr>
            </w:pPr>
            <w:r w:rsidRPr="00120793">
              <w:rPr>
                <w:rFonts w:eastAsia="SimSun"/>
              </w:rPr>
              <w:t>Urząd Regulacji Energetyki</w:t>
            </w:r>
          </w:p>
        </w:tc>
      </w:tr>
      <w:tr w:rsidR="006818F0" w:rsidRPr="00120793" w14:paraId="5A3F1BDD"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21FD0688" w14:textId="77777777" w:rsidR="006818F0" w:rsidRPr="00120793" w:rsidRDefault="006818F0" w:rsidP="00D64CFE">
            <w:pPr>
              <w:pStyle w:val="zzawartotabeli"/>
              <w:tabs>
                <w:tab w:val="left" w:pos="4962"/>
              </w:tabs>
              <w:rPr>
                <w:rFonts w:eastAsia="SimSun"/>
              </w:rPr>
            </w:pPr>
            <w:r w:rsidRPr="00120793">
              <w:rPr>
                <w:rFonts w:eastAsia="SimSun"/>
              </w:rPr>
              <w:t>WFOŚiGW</w:t>
            </w:r>
          </w:p>
        </w:tc>
        <w:tc>
          <w:tcPr>
            <w:tcW w:w="3728" w:type="pct"/>
            <w:tcBorders>
              <w:top w:val="single" w:sz="4" w:space="0" w:color="auto"/>
              <w:left w:val="single" w:sz="4" w:space="0" w:color="auto"/>
              <w:bottom w:val="single" w:sz="4" w:space="0" w:color="auto"/>
              <w:right w:val="single" w:sz="4" w:space="0" w:color="auto"/>
            </w:tcBorders>
            <w:vAlign w:val="center"/>
            <w:hideMark/>
          </w:tcPr>
          <w:p w14:paraId="02F05D7C" w14:textId="77777777" w:rsidR="006818F0" w:rsidRPr="00120793" w:rsidRDefault="006818F0" w:rsidP="00BF3990">
            <w:pPr>
              <w:pStyle w:val="zzawartotabeli"/>
              <w:tabs>
                <w:tab w:val="left" w:pos="4962"/>
              </w:tabs>
              <w:jc w:val="left"/>
              <w:rPr>
                <w:rFonts w:eastAsia="SimSun"/>
              </w:rPr>
            </w:pPr>
            <w:r w:rsidRPr="00120793">
              <w:rPr>
                <w:rFonts w:eastAsia="SimSun"/>
              </w:rPr>
              <w:t>Wojewódzki Fundusz Ochrony Środowiska i Gospodarki Wodnej</w:t>
            </w:r>
          </w:p>
        </w:tc>
      </w:tr>
      <w:tr w:rsidR="006818F0" w:rsidRPr="00120793" w14:paraId="6320F77F"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hideMark/>
          </w:tcPr>
          <w:p w14:paraId="421CC182" w14:textId="77777777" w:rsidR="006818F0" w:rsidRPr="00120793" w:rsidRDefault="006818F0" w:rsidP="00D64CFE">
            <w:pPr>
              <w:pStyle w:val="zzawartotabeli"/>
              <w:tabs>
                <w:tab w:val="left" w:pos="4962"/>
              </w:tabs>
              <w:rPr>
                <w:rFonts w:eastAsia="SimSun"/>
              </w:rPr>
            </w:pPr>
            <w:r w:rsidRPr="00120793">
              <w:rPr>
                <w:rFonts w:eastAsia="SimSun"/>
              </w:rPr>
              <w:t>WIOŚ</w:t>
            </w:r>
          </w:p>
        </w:tc>
        <w:tc>
          <w:tcPr>
            <w:tcW w:w="3728" w:type="pct"/>
            <w:tcBorders>
              <w:top w:val="single" w:sz="4" w:space="0" w:color="auto"/>
              <w:left w:val="single" w:sz="4" w:space="0" w:color="auto"/>
              <w:bottom w:val="single" w:sz="4" w:space="0" w:color="auto"/>
              <w:right w:val="single" w:sz="4" w:space="0" w:color="auto"/>
            </w:tcBorders>
            <w:vAlign w:val="center"/>
            <w:hideMark/>
          </w:tcPr>
          <w:p w14:paraId="643868FF" w14:textId="77777777" w:rsidR="006818F0" w:rsidRPr="00120793" w:rsidRDefault="006818F0" w:rsidP="00BF3990">
            <w:pPr>
              <w:pStyle w:val="zzawartotabeli"/>
              <w:tabs>
                <w:tab w:val="left" w:pos="4962"/>
              </w:tabs>
              <w:jc w:val="left"/>
              <w:rPr>
                <w:rFonts w:eastAsia="SimSun"/>
              </w:rPr>
            </w:pPr>
            <w:r w:rsidRPr="00120793">
              <w:rPr>
                <w:rFonts w:eastAsia="SimSun"/>
              </w:rPr>
              <w:t>Wojewódzki Inspektorat Ochrony Środowiska</w:t>
            </w:r>
          </w:p>
        </w:tc>
      </w:tr>
      <w:tr w:rsidR="006818F0" w:rsidRPr="00120793" w14:paraId="68E879EE" w14:textId="77777777" w:rsidTr="0007470B">
        <w:trPr>
          <w:trHeight w:val="397"/>
        </w:trPr>
        <w:tc>
          <w:tcPr>
            <w:tcW w:w="1272" w:type="pct"/>
            <w:tcBorders>
              <w:top w:val="single" w:sz="4" w:space="0" w:color="auto"/>
              <w:left w:val="single" w:sz="4" w:space="0" w:color="auto"/>
              <w:bottom w:val="single" w:sz="4" w:space="0" w:color="auto"/>
              <w:right w:val="single" w:sz="4" w:space="0" w:color="auto"/>
            </w:tcBorders>
            <w:vAlign w:val="center"/>
          </w:tcPr>
          <w:p w14:paraId="02C39C75" w14:textId="77777777" w:rsidR="006818F0" w:rsidRPr="00120793" w:rsidRDefault="006818F0" w:rsidP="00D64CFE">
            <w:pPr>
              <w:pStyle w:val="zzawartotabeli"/>
              <w:tabs>
                <w:tab w:val="left" w:pos="4962"/>
              </w:tabs>
              <w:rPr>
                <w:rFonts w:eastAsia="Calibri"/>
              </w:rPr>
            </w:pPr>
            <w:r w:rsidRPr="00120793">
              <w:rPr>
                <w:rFonts w:eastAsia="Calibri"/>
              </w:rPr>
              <w:t>WN</w:t>
            </w:r>
          </w:p>
        </w:tc>
        <w:tc>
          <w:tcPr>
            <w:tcW w:w="3728" w:type="pct"/>
            <w:tcBorders>
              <w:top w:val="single" w:sz="4" w:space="0" w:color="auto"/>
              <w:left w:val="single" w:sz="4" w:space="0" w:color="auto"/>
              <w:bottom w:val="single" w:sz="4" w:space="0" w:color="auto"/>
              <w:right w:val="single" w:sz="4" w:space="0" w:color="auto"/>
            </w:tcBorders>
            <w:vAlign w:val="center"/>
          </w:tcPr>
          <w:p w14:paraId="2555D566" w14:textId="77777777" w:rsidR="006818F0" w:rsidRPr="00120793" w:rsidRDefault="006818F0" w:rsidP="00BF3990">
            <w:pPr>
              <w:pStyle w:val="zzawartotabeli"/>
              <w:tabs>
                <w:tab w:val="left" w:pos="4962"/>
              </w:tabs>
              <w:jc w:val="left"/>
              <w:rPr>
                <w:rFonts w:eastAsia="SimSun"/>
              </w:rPr>
            </w:pPr>
            <w:r w:rsidRPr="00120793">
              <w:rPr>
                <w:rFonts w:eastAsia="SimSun"/>
              </w:rPr>
              <w:t>Wysokie napięcie</w:t>
            </w:r>
          </w:p>
        </w:tc>
      </w:tr>
      <w:bookmarkEnd w:id="3"/>
    </w:tbl>
    <w:p w14:paraId="399A8211" w14:textId="77777777" w:rsidR="006818F0" w:rsidRDefault="006818F0" w:rsidP="00D64CFE">
      <w:pPr>
        <w:tabs>
          <w:tab w:val="left" w:pos="4962"/>
        </w:tabs>
      </w:pPr>
    </w:p>
    <w:p w14:paraId="777CA183" w14:textId="77777777" w:rsidR="006818F0" w:rsidRDefault="006818F0" w:rsidP="00D64CFE">
      <w:pPr>
        <w:tabs>
          <w:tab w:val="left" w:pos="4962"/>
        </w:tabs>
        <w:rPr>
          <w:rFonts w:eastAsiaTheme="majorEastAsia" w:cstheme="majorBidi"/>
          <w:sz w:val="32"/>
          <w:szCs w:val="28"/>
        </w:rPr>
      </w:pPr>
      <w:r>
        <w:br w:type="page"/>
      </w:r>
    </w:p>
    <w:p w14:paraId="034D088B" w14:textId="77777777" w:rsidR="006818F0" w:rsidRDefault="00C31BF2" w:rsidP="00C07786">
      <w:pPr>
        <w:pStyle w:val="Nagwek1"/>
      </w:pPr>
      <w:bookmarkStart w:id="4" w:name="_Toc183189237"/>
      <w:r>
        <w:lastRenderedPageBreak/>
        <w:t>Wprowadzenie</w:t>
      </w:r>
      <w:bookmarkEnd w:id="4"/>
    </w:p>
    <w:p w14:paraId="167FE175" w14:textId="77777777" w:rsidR="000A1601" w:rsidRDefault="000A1601" w:rsidP="00CF1DF4">
      <w:pPr>
        <w:spacing w:line="360" w:lineRule="auto"/>
      </w:pPr>
      <w:bookmarkStart w:id="5" w:name="_Toc21085219"/>
      <w:bookmarkStart w:id="6" w:name="_Toc75170273"/>
      <w:r>
        <w:t xml:space="preserve">Plan Gospodarki Niskoemisyjnej dla Gminy Raszyn został przyjęty </w:t>
      </w:r>
      <w:r w:rsidRPr="00773112">
        <w:t>uchwałą</w:t>
      </w:r>
      <w:r>
        <w:t xml:space="preserve"> Nr L/428/2021</w:t>
      </w:r>
      <w:r w:rsidRPr="00773112">
        <w:t xml:space="preserve"> Rady </w:t>
      </w:r>
      <w:r>
        <w:t>Gminy Raszyn</w:t>
      </w:r>
      <w:r w:rsidRPr="00773112">
        <w:t xml:space="preserve"> z dnia </w:t>
      </w:r>
      <w:r>
        <w:t>16 grudnia</w:t>
      </w:r>
      <w:r w:rsidRPr="00773112">
        <w:t xml:space="preserve"> 20</w:t>
      </w:r>
      <w:r>
        <w:t>21</w:t>
      </w:r>
      <w:r w:rsidRPr="00773112">
        <w:t xml:space="preserve"> r. w sprawie </w:t>
      </w:r>
      <w:r w:rsidRPr="00335896">
        <w:t>w sprawie uchwalenia "Planu Gospodarki Niskoemisyjnej dla Gminy Raszyn"</w:t>
      </w:r>
      <w:r>
        <w:t>.</w:t>
      </w:r>
    </w:p>
    <w:p w14:paraId="105C0E08" w14:textId="486F76FC" w:rsidR="000A1601" w:rsidRPr="00E4382E" w:rsidRDefault="000A1601" w:rsidP="00CF1DF4">
      <w:pPr>
        <w:spacing w:line="360" w:lineRule="auto"/>
      </w:pPr>
      <w:r w:rsidRPr="00E4382E">
        <w:t>Plan Gospodarki Niskoemisyjnej</w:t>
      </w:r>
      <w:r>
        <w:t xml:space="preserve"> jest </w:t>
      </w:r>
      <w:r w:rsidRPr="00E4382E">
        <w:t>narzędziem prowadzenia polityki ekologicznej na szczeblu lokalnym, którego głównym założeniem jest systemowe ograniczenie niskiej emisji. Przedmiotowy dokument powstał z potrzeby opracowania przejrzystej, kompleksowej i realistycznej strategii poprawy sytuacji i zgodnie z intencją powinien przyczynić się do poprawy jakości życia mieszkańców, poprawy wizerunku gminy, zwiększenia dostępu do krajowych i</w:t>
      </w:r>
      <w:r>
        <w:t> </w:t>
      </w:r>
      <w:r w:rsidRPr="00E4382E">
        <w:t>europejskich funduszy a także zwiększenia bezpieczeństwa i niezależności energetycznej.</w:t>
      </w:r>
    </w:p>
    <w:p w14:paraId="3692FCAF" w14:textId="26DF54A0" w:rsidR="000A1601" w:rsidRDefault="000A1601" w:rsidP="00CF1DF4">
      <w:pPr>
        <w:spacing w:line="360" w:lineRule="auto"/>
        <w:rPr>
          <w:rFonts w:eastAsia="Calibri"/>
        </w:rPr>
      </w:pPr>
      <w:r>
        <w:t>Raport z realizacji Planu Gospodarki Niskoemisyjnej powstał w</w:t>
      </w:r>
      <w:r w:rsidRPr="007E1B07">
        <w:t xml:space="preserve"> celu przedstawienia stopnia </w:t>
      </w:r>
      <w:r>
        <w:t>wykonania założeń</w:t>
      </w:r>
      <w:r w:rsidRPr="007E1B07">
        <w:t xml:space="preserve"> </w:t>
      </w:r>
      <w:r>
        <w:t xml:space="preserve">Planu Gospodarki Niskoemisyjnej </w:t>
      </w:r>
      <w:r w:rsidRPr="007E1B07">
        <w:t>oraz zobrazowania zmian zachodzących w</w:t>
      </w:r>
      <w:r>
        <w:t> </w:t>
      </w:r>
      <w:r w:rsidRPr="007E1B07">
        <w:t xml:space="preserve">środowisku na terenie </w:t>
      </w:r>
      <w:r>
        <w:t xml:space="preserve">gminy. </w:t>
      </w:r>
      <w:r w:rsidRPr="007E1B07">
        <w:rPr>
          <w:rFonts w:eastAsia="Calibri"/>
        </w:rPr>
        <w:t xml:space="preserve">Kontrola realizacji </w:t>
      </w:r>
      <w:r>
        <w:rPr>
          <w:rFonts w:eastAsia="Calibri"/>
        </w:rPr>
        <w:t>Planu</w:t>
      </w:r>
      <w:r w:rsidRPr="007E1B07">
        <w:rPr>
          <w:rFonts w:eastAsia="Calibri"/>
        </w:rPr>
        <w:t xml:space="preserve"> wymaga oceny zarówno stopnia realizacji celów i zadań, jak i terminowości ich wykonania. Istotne znaczenie ma tu również analiza rozbieżności pomiędzy założeniami a realizacją. </w:t>
      </w:r>
    </w:p>
    <w:p w14:paraId="321289D2" w14:textId="0C3E1961" w:rsidR="00CF1DF4" w:rsidRDefault="000A1601" w:rsidP="00CF1DF4">
      <w:pPr>
        <w:spacing w:line="360" w:lineRule="auto"/>
      </w:pPr>
      <w:r w:rsidRPr="00317B26">
        <w:t>Zgodnie z zapisami Planu</w:t>
      </w:r>
      <w:r>
        <w:t>, wskazane jest aby co najmniej raz na cztery lata sporządzany był</w:t>
      </w:r>
      <w:r w:rsidRPr="00317B26">
        <w:t xml:space="preserve"> </w:t>
      </w:r>
      <w:r>
        <w:t>raport</w:t>
      </w:r>
      <w:r w:rsidRPr="00317B26">
        <w:t xml:space="preserve"> wdrażania Pl</w:t>
      </w:r>
      <w:r>
        <w:t xml:space="preserve">anu. Opracowanie inwentaryzacji </w:t>
      </w:r>
      <w:r w:rsidRPr="00317B26">
        <w:t>monitoringowych pozwala na ocenę dotychczasowyc</w:t>
      </w:r>
      <w:r>
        <w:t xml:space="preserve">h efektów realizowanych działań </w:t>
      </w:r>
      <w:r w:rsidRPr="00317B26">
        <w:t xml:space="preserve">i stanowi </w:t>
      </w:r>
      <w:r>
        <w:t xml:space="preserve">podstawę do aktualizacji Planu. </w:t>
      </w:r>
      <w:r w:rsidRPr="00317B26">
        <w:t xml:space="preserve">Raport </w:t>
      </w:r>
      <w:r>
        <w:t>będzie</w:t>
      </w:r>
      <w:r w:rsidRPr="00317B26">
        <w:t xml:space="preserve"> informować </w:t>
      </w:r>
      <w:r>
        <w:t xml:space="preserve">o działaniach zrealizowanych </w:t>
      </w:r>
      <w:r w:rsidRPr="00317B26">
        <w:t>oraz ich wpływie na zużycie energii i</w:t>
      </w:r>
      <w:r>
        <w:t> </w:t>
      </w:r>
      <w:r w:rsidRPr="00317B26">
        <w:t>wielk</w:t>
      </w:r>
      <w:r>
        <w:t xml:space="preserve">ość emisji dwutlenku węgla wraz </w:t>
      </w:r>
      <w:r w:rsidRPr="00317B26">
        <w:t>z uwzględnieniem wielkości oszczędności energii, zwięk</w:t>
      </w:r>
      <w:r>
        <w:t xml:space="preserve">szenia produkcji z odnawialnych </w:t>
      </w:r>
      <w:r w:rsidRPr="00317B26">
        <w:t>źródeł energii i redukcji emisji dwutlenku węgla. Odpowie</w:t>
      </w:r>
      <w:r>
        <w:t xml:space="preserve">dnio sporządzony raport stanowi </w:t>
      </w:r>
      <w:r w:rsidRPr="00317B26">
        <w:t>podstawę do analizy wdrażania zapisów, a tym samym ocen</w:t>
      </w:r>
      <w:r>
        <w:t xml:space="preserve">ę z realizacji założonych celów </w:t>
      </w:r>
      <w:r w:rsidRPr="00317B26">
        <w:t>i może posłużyć do podjęcia przez Gminę decyzji</w:t>
      </w:r>
      <w:r>
        <w:t xml:space="preserve"> o konieczności przeprowadzenia aktualizacji Planu.</w:t>
      </w:r>
    </w:p>
    <w:p w14:paraId="6B06A9D0" w14:textId="7312E02D" w:rsidR="00C61CEF" w:rsidRPr="00120793" w:rsidRDefault="00B32BB8" w:rsidP="00C61CEF">
      <w:pPr>
        <w:pStyle w:val="Nagwek1"/>
      </w:pPr>
      <w:bookmarkStart w:id="7" w:name="_Toc183189238"/>
      <w:r>
        <w:t>Okres sprawozdawczy</w:t>
      </w:r>
      <w:bookmarkEnd w:id="7"/>
      <w:r w:rsidR="00C61CEF" w:rsidRPr="00120793">
        <w:t xml:space="preserve"> </w:t>
      </w:r>
    </w:p>
    <w:p w14:paraId="362F0453" w14:textId="3F9D12FE" w:rsidR="00B32BB8" w:rsidRDefault="00B32BB8" w:rsidP="00CF1DF4">
      <w:pPr>
        <w:spacing w:line="360" w:lineRule="auto"/>
      </w:pPr>
      <w:bookmarkStart w:id="8" w:name="_Toc9510351"/>
      <w:bookmarkStart w:id="9" w:name="_Toc9510352"/>
      <w:bookmarkStart w:id="10" w:name="_Toc9510353"/>
      <w:bookmarkStart w:id="11" w:name="_Toc9510354"/>
      <w:bookmarkStart w:id="12" w:name="_Toc9510355"/>
      <w:bookmarkStart w:id="13" w:name="_Toc9510356"/>
      <w:bookmarkStart w:id="14" w:name="_Toc9510357"/>
      <w:bookmarkStart w:id="15" w:name="_Toc9510358"/>
      <w:bookmarkStart w:id="16" w:name="_Toc9510359"/>
      <w:bookmarkStart w:id="17" w:name="_Toc9510360"/>
      <w:bookmarkStart w:id="18" w:name="_Toc9510361"/>
      <w:bookmarkStart w:id="19" w:name="_Toc9510362"/>
      <w:bookmarkStart w:id="20" w:name="_Toc9510363"/>
      <w:bookmarkStart w:id="21" w:name="_Toc9510364"/>
      <w:bookmarkStart w:id="22" w:name="_Toc9510365"/>
      <w:bookmarkStart w:id="23" w:name="_Toc9510366"/>
      <w:bookmarkStart w:id="24" w:name="_Toc9510367"/>
      <w:bookmarkStart w:id="25" w:name="_Toc9510368"/>
      <w:bookmarkStart w:id="26" w:name="_Toc9510369"/>
      <w:bookmarkStart w:id="27" w:name="_Toc9510370"/>
      <w:bookmarkStart w:id="28" w:name="_Toc9510371"/>
      <w:bookmarkStart w:id="29" w:name="_Toc9510372"/>
      <w:bookmarkStart w:id="30" w:name="_Toc9510373"/>
      <w:bookmarkStart w:id="31" w:name="_Toc9510374"/>
      <w:bookmarkStart w:id="32" w:name="_Toc9510375"/>
      <w:bookmarkStart w:id="33" w:name="_Toc9510376"/>
      <w:bookmarkStart w:id="34" w:name="_Toc9510377"/>
      <w:bookmarkStart w:id="35" w:name="_Toc9510378"/>
      <w:bookmarkStart w:id="36" w:name="_Toc9510379"/>
      <w:bookmarkStart w:id="37" w:name="_Toc9510380"/>
      <w:bookmarkStart w:id="38" w:name="_Toc9510381"/>
      <w:bookmarkStart w:id="39" w:name="_Toc9510382"/>
      <w:bookmarkStart w:id="40" w:name="_Toc9510383"/>
      <w:bookmarkStart w:id="41" w:name="_Toc9510384"/>
      <w:bookmarkStart w:id="42" w:name="_Toc9510385"/>
      <w:bookmarkStart w:id="43" w:name="_Toc9510386"/>
      <w:bookmarkStart w:id="44" w:name="_Toc9510387"/>
      <w:bookmarkStart w:id="45" w:name="_Toc9510388"/>
      <w:bookmarkStart w:id="46" w:name="_Toc9510389"/>
      <w:bookmarkStart w:id="47" w:name="_Toc9510390"/>
      <w:bookmarkStart w:id="48" w:name="_Toc9510391"/>
      <w:bookmarkStart w:id="49" w:name="_Toc9510392"/>
      <w:bookmarkStart w:id="50" w:name="_Toc9510393"/>
      <w:bookmarkStart w:id="51" w:name="_Toc9510394"/>
      <w:bookmarkStart w:id="52" w:name="_Toc9510395"/>
      <w:bookmarkStart w:id="53" w:name="_Toc9510396"/>
      <w:bookmarkStart w:id="54" w:name="_Toc9510397"/>
      <w:bookmarkStart w:id="55" w:name="_Toc9510398"/>
      <w:bookmarkStart w:id="56" w:name="_Toc9510399"/>
      <w:bookmarkStart w:id="57" w:name="_Toc9510400"/>
      <w:bookmarkStart w:id="58" w:name="_Toc9510401"/>
      <w:bookmarkStart w:id="59" w:name="_Toc9510402"/>
      <w:bookmarkStart w:id="60" w:name="_Toc9510403"/>
      <w:bookmarkStart w:id="61" w:name="_Toc9510404"/>
      <w:bookmarkStart w:id="62" w:name="_Toc9510405"/>
      <w:bookmarkStart w:id="63" w:name="_Toc9510406"/>
      <w:bookmarkStart w:id="64" w:name="_Toc9510407"/>
      <w:bookmarkStart w:id="65" w:name="_Toc9510408"/>
      <w:bookmarkStart w:id="66" w:name="_Toc9510409"/>
      <w:bookmarkStart w:id="67" w:name="_Toc9510410"/>
      <w:bookmarkStart w:id="68" w:name="_Toc9510411"/>
      <w:bookmarkStart w:id="69" w:name="_Toc9510412"/>
      <w:bookmarkStart w:id="70" w:name="_Toc9510413"/>
      <w:bookmarkStart w:id="71" w:name="_Toc9510414"/>
      <w:bookmarkStart w:id="72" w:name="_Toc9510415"/>
      <w:bookmarkStart w:id="73" w:name="_Toc470703233"/>
      <w:bookmarkStart w:id="74" w:name="_Toc61384041"/>
      <w:bookmarkStart w:id="75" w:name="_Toc80894670"/>
      <w:bookmarkStart w:id="76" w:name="_Toc140239157"/>
      <w:bookmarkStart w:id="77" w:name="_Toc419375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7A52">
        <w:t xml:space="preserve">Niniejszy </w:t>
      </w:r>
      <w:r w:rsidRPr="00E24326">
        <w:rPr>
          <w:i/>
        </w:rPr>
        <w:t>Raport z realizacji Planu Gospodarki Niskoemisyjnej</w:t>
      </w:r>
      <w:r>
        <w:rPr>
          <w:i/>
        </w:rPr>
        <w:t xml:space="preserve"> </w:t>
      </w:r>
      <w:r w:rsidRPr="006F7A52">
        <w:t xml:space="preserve">sporządzono na podstawie analizy realizacji zadań zawartych w </w:t>
      </w:r>
      <w:r>
        <w:rPr>
          <w:i/>
        </w:rPr>
        <w:t>Planie</w:t>
      </w:r>
      <w:r w:rsidRPr="006F7A52">
        <w:t xml:space="preserve">, określonych </w:t>
      </w:r>
      <w:r w:rsidRPr="008D0021">
        <w:t>dla</w:t>
      </w:r>
      <w:r>
        <w:t xml:space="preserve"> Gminy </w:t>
      </w:r>
      <w:r w:rsidR="000A1601">
        <w:t>Raszyn</w:t>
      </w:r>
      <w:r>
        <w:t xml:space="preserve"> </w:t>
      </w:r>
      <w:r w:rsidR="005359EB">
        <w:t>na</w:t>
      </w:r>
      <w:r w:rsidR="000A1601">
        <w:t xml:space="preserve"> lat</w:t>
      </w:r>
      <w:r w:rsidR="005359EB">
        <w:t>a</w:t>
      </w:r>
      <w:r w:rsidR="000A1601">
        <w:t xml:space="preserve"> 2021-2023.</w:t>
      </w:r>
    </w:p>
    <w:p w14:paraId="6015795B" w14:textId="77777777" w:rsidR="000A1601" w:rsidRDefault="000A1601" w:rsidP="00B32BB8">
      <w:pPr>
        <w:spacing w:line="288" w:lineRule="auto"/>
      </w:pPr>
    </w:p>
    <w:p w14:paraId="65ED0D19" w14:textId="77777777" w:rsidR="000A1601" w:rsidRDefault="000A1601" w:rsidP="000A1601">
      <w:pPr>
        <w:pStyle w:val="Nagwek1"/>
      </w:pPr>
      <w:bookmarkStart w:id="78" w:name="_Toc532833065"/>
      <w:bookmarkStart w:id="79" w:name="_Toc183189239"/>
      <w:r>
        <w:lastRenderedPageBreak/>
        <w:t>Założenia PGN</w:t>
      </w:r>
      <w:bookmarkEnd w:id="78"/>
      <w:bookmarkEnd w:id="79"/>
    </w:p>
    <w:p w14:paraId="4A1CC0BE" w14:textId="70A077A5" w:rsidR="00F30388" w:rsidRDefault="00F30388" w:rsidP="00F30388">
      <w:r>
        <w:t>Celem</w:t>
      </w:r>
      <w:r>
        <w:rPr>
          <w:spacing w:val="-4"/>
        </w:rPr>
        <w:t xml:space="preserve"> </w:t>
      </w:r>
      <w:r>
        <w:t>strategicznym</w:t>
      </w:r>
      <w:r>
        <w:rPr>
          <w:spacing w:val="-2"/>
        </w:rPr>
        <w:t xml:space="preserve"> </w:t>
      </w:r>
      <w:r>
        <w:t>Planu</w:t>
      </w:r>
      <w:r>
        <w:rPr>
          <w:spacing w:val="-5"/>
        </w:rPr>
        <w:t xml:space="preserve"> </w:t>
      </w:r>
      <w:r>
        <w:t>Gospodarki</w:t>
      </w:r>
      <w:r>
        <w:rPr>
          <w:spacing w:val="-3"/>
        </w:rPr>
        <w:t xml:space="preserve"> </w:t>
      </w:r>
      <w:r>
        <w:t>Niskoemisyjnej</w:t>
      </w:r>
      <w:r>
        <w:rPr>
          <w:spacing w:val="-4"/>
        </w:rPr>
        <w:t xml:space="preserve"> </w:t>
      </w:r>
      <w:r>
        <w:t>dla</w:t>
      </w:r>
      <w:r>
        <w:rPr>
          <w:spacing w:val="-5"/>
        </w:rPr>
        <w:t xml:space="preserve"> </w:t>
      </w:r>
      <w:r>
        <w:t>Gminy</w:t>
      </w:r>
      <w:r>
        <w:rPr>
          <w:spacing w:val="-4"/>
        </w:rPr>
        <w:t xml:space="preserve"> </w:t>
      </w:r>
      <w:r>
        <w:t>Raszyn było przyczynienie</w:t>
      </w:r>
      <w:r>
        <w:rPr>
          <w:spacing w:val="-2"/>
        </w:rPr>
        <w:t xml:space="preserve"> </w:t>
      </w:r>
      <w:r>
        <w:t>się</w:t>
      </w:r>
      <w:r>
        <w:rPr>
          <w:spacing w:val="-3"/>
        </w:rPr>
        <w:t xml:space="preserve"> </w:t>
      </w:r>
      <w:r>
        <w:t>do</w:t>
      </w:r>
      <w:r>
        <w:rPr>
          <w:spacing w:val="-4"/>
        </w:rPr>
        <w:t xml:space="preserve"> </w:t>
      </w:r>
      <w:r>
        <w:t>osiągnięcia:</w:t>
      </w:r>
    </w:p>
    <w:p w14:paraId="4C1B07D9" w14:textId="77777777" w:rsidR="00F30388" w:rsidRPr="00CF17FD" w:rsidRDefault="00F30388" w:rsidP="00362421">
      <w:pPr>
        <w:pStyle w:val="Akapitzlist"/>
        <w:numPr>
          <w:ilvl w:val="0"/>
          <w:numId w:val="12"/>
        </w:numPr>
        <w:rPr>
          <w:rFonts w:ascii="Symbol" w:hAnsi="Symbol"/>
          <w:sz w:val="20"/>
        </w:rPr>
      </w:pPr>
      <w:r>
        <w:t>redukcji</w:t>
      </w:r>
      <w:r w:rsidRPr="00CF17FD">
        <w:rPr>
          <w:spacing w:val="-1"/>
        </w:rPr>
        <w:t xml:space="preserve"> </w:t>
      </w:r>
      <w:r>
        <w:t>emisji</w:t>
      </w:r>
      <w:r w:rsidRPr="00CF17FD">
        <w:rPr>
          <w:spacing w:val="-3"/>
        </w:rPr>
        <w:t xml:space="preserve"> </w:t>
      </w:r>
      <w:r>
        <w:t>gazów</w:t>
      </w:r>
      <w:r w:rsidRPr="00CF17FD">
        <w:rPr>
          <w:spacing w:val="-2"/>
        </w:rPr>
        <w:t xml:space="preserve"> </w:t>
      </w:r>
      <w:r>
        <w:t>cieplarnianych,</w:t>
      </w:r>
    </w:p>
    <w:p w14:paraId="4408ECF8" w14:textId="77777777" w:rsidR="00F30388" w:rsidRPr="00CF17FD" w:rsidRDefault="00F30388" w:rsidP="00362421">
      <w:pPr>
        <w:pStyle w:val="Akapitzlist"/>
        <w:numPr>
          <w:ilvl w:val="0"/>
          <w:numId w:val="12"/>
        </w:numPr>
        <w:rPr>
          <w:rFonts w:ascii="Symbol" w:hAnsi="Symbol"/>
          <w:sz w:val="20"/>
        </w:rPr>
      </w:pPr>
      <w:r>
        <w:t>zwiększenia</w:t>
      </w:r>
      <w:r w:rsidRPr="00CF17FD">
        <w:rPr>
          <w:spacing w:val="-1"/>
        </w:rPr>
        <w:t xml:space="preserve"> </w:t>
      </w:r>
      <w:r>
        <w:t>udziału</w:t>
      </w:r>
      <w:r w:rsidRPr="00CF17FD">
        <w:rPr>
          <w:spacing w:val="-3"/>
        </w:rPr>
        <w:t xml:space="preserve"> </w:t>
      </w:r>
      <w:r>
        <w:t>energii</w:t>
      </w:r>
      <w:r w:rsidRPr="00CF17FD">
        <w:rPr>
          <w:spacing w:val="-3"/>
        </w:rPr>
        <w:t xml:space="preserve"> </w:t>
      </w:r>
      <w:r>
        <w:t>pochodzącej ze</w:t>
      </w:r>
      <w:r w:rsidRPr="00CF17FD">
        <w:rPr>
          <w:spacing w:val="-2"/>
        </w:rPr>
        <w:t xml:space="preserve"> </w:t>
      </w:r>
      <w:r>
        <w:t>źródeł</w:t>
      </w:r>
      <w:r w:rsidRPr="00CF17FD">
        <w:rPr>
          <w:spacing w:val="-2"/>
        </w:rPr>
        <w:t xml:space="preserve"> </w:t>
      </w:r>
      <w:r>
        <w:t>odnawialnych,</w:t>
      </w:r>
    </w:p>
    <w:p w14:paraId="7CC6341B" w14:textId="1EBFF593" w:rsidR="00F30388" w:rsidRPr="005359EB" w:rsidRDefault="00F30388" w:rsidP="005359EB">
      <w:pPr>
        <w:pStyle w:val="Akapitzlist"/>
        <w:numPr>
          <w:ilvl w:val="0"/>
          <w:numId w:val="12"/>
        </w:numPr>
        <w:rPr>
          <w:rFonts w:ascii="Symbol" w:hAnsi="Symbol"/>
          <w:sz w:val="20"/>
        </w:rPr>
      </w:pPr>
      <w:r>
        <w:t>redukcji</w:t>
      </w:r>
      <w:r w:rsidRPr="00CF17FD">
        <w:rPr>
          <w:spacing w:val="3"/>
        </w:rPr>
        <w:t xml:space="preserve"> </w:t>
      </w:r>
      <w:r>
        <w:t>zużycia</w:t>
      </w:r>
      <w:r w:rsidRPr="00CF17FD">
        <w:rPr>
          <w:spacing w:val="51"/>
        </w:rPr>
        <w:t xml:space="preserve"> </w:t>
      </w:r>
      <w:r>
        <w:t>energii</w:t>
      </w:r>
      <w:r w:rsidRPr="00CF17FD">
        <w:rPr>
          <w:spacing w:val="51"/>
        </w:rPr>
        <w:t xml:space="preserve"> </w:t>
      </w:r>
      <w:r>
        <w:t>finalnej,</w:t>
      </w:r>
      <w:r w:rsidRPr="00CF17FD">
        <w:rPr>
          <w:spacing w:val="53"/>
        </w:rPr>
        <w:t xml:space="preserve"> </w:t>
      </w:r>
      <w:r>
        <w:t>co</w:t>
      </w:r>
      <w:r w:rsidRPr="00CF17FD">
        <w:rPr>
          <w:spacing w:val="50"/>
        </w:rPr>
        <w:t xml:space="preserve"> </w:t>
      </w:r>
      <w:r>
        <w:t>ma</w:t>
      </w:r>
      <w:r w:rsidRPr="00CF17FD">
        <w:rPr>
          <w:spacing w:val="52"/>
        </w:rPr>
        <w:t xml:space="preserve"> </w:t>
      </w:r>
      <w:r>
        <w:t>zostać</w:t>
      </w:r>
      <w:r w:rsidRPr="00CF17FD">
        <w:rPr>
          <w:spacing w:val="52"/>
        </w:rPr>
        <w:t xml:space="preserve"> </w:t>
      </w:r>
      <w:r>
        <w:t>zrealizowane</w:t>
      </w:r>
      <w:r w:rsidRPr="00CF17FD">
        <w:rPr>
          <w:spacing w:val="51"/>
        </w:rPr>
        <w:t xml:space="preserve"> </w:t>
      </w:r>
      <w:r>
        <w:t>poprzez</w:t>
      </w:r>
      <w:r w:rsidRPr="00CF17FD">
        <w:rPr>
          <w:spacing w:val="52"/>
        </w:rPr>
        <w:t xml:space="preserve"> </w:t>
      </w:r>
      <w:r>
        <w:t>podniesienie</w:t>
      </w:r>
      <w:r w:rsidRPr="00CF17FD">
        <w:rPr>
          <w:spacing w:val="52"/>
        </w:rPr>
        <w:t xml:space="preserve"> </w:t>
      </w:r>
      <w:r>
        <w:t>efektywności</w:t>
      </w:r>
      <w:r w:rsidR="005359EB">
        <w:t xml:space="preserve"> </w:t>
      </w:r>
      <w:r>
        <w:t>energetycznej,</w:t>
      </w:r>
    </w:p>
    <w:p w14:paraId="5AC9F4E1" w14:textId="77777777" w:rsidR="00F30388" w:rsidRPr="00CF17FD" w:rsidRDefault="00F30388" w:rsidP="00362421">
      <w:pPr>
        <w:pStyle w:val="Akapitzlist"/>
        <w:numPr>
          <w:ilvl w:val="0"/>
          <w:numId w:val="12"/>
        </w:numPr>
        <w:rPr>
          <w:rFonts w:ascii="Symbol" w:hAnsi="Symbol"/>
          <w:sz w:val="20"/>
        </w:rPr>
      </w:pPr>
      <w:r>
        <w:t>a także do poprawy jakości powietrza na obszarach, na których odnotowano przekroczenia jakości</w:t>
      </w:r>
      <w:r w:rsidRPr="00CF17FD">
        <w:rPr>
          <w:spacing w:val="1"/>
        </w:rPr>
        <w:t xml:space="preserve"> </w:t>
      </w:r>
      <w:r>
        <w:t>poziomów</w:t>
      </w:r>
      <w:r w:rsidRPr="00CF17FD">
        <w:rPr>
          <w:spacing w:val="-8"/>
        </w:rPr>
        <w:t xml:space="preserve"> </w:t>
      </w:r>
      <w:r>
        <w:t>dopuszczalnych</w:t>
      </w:r>
      <w:r w:rsidRPr="00CF17FD">
        <w:rPr>
          <w:spacing w:val="-12"/>
        </w:rPr>
        <w:t xml:space="preserve"> </w:t>
      </w:r>
      <w:r>
        <w:t>stężeń</w:t>
      </w:r>
      <w:r w:rsidRPr="00CF17FD">
        <w:rPr>
          <w:spacing w:val="-9"/>
        </w:rPr>
        <w:t xml:space="preserve"> </w:t>
      </w:r>
      <w:r>
        <w:t>w</w:t>
      </w:r>
      <w:r w:rsidRPr="00CF17FD">
        <w:rPr>
          <w:spacing w:val="-8"/>
        </w:rPr>
        <w:t xml:space="preserve"> </w:t>
      </w:r>
      <w:r>
        <w:t>powietrzu</w:t>
      </w:r>
      <w:r w:rsidRPr="00CF17FD">
        <w:rPr>
          <w:spacing w:val="-9"/>
        </w:rPr>
        <w:t xml:space="preserve"> </w:t>
      </w:r>
      <w:r>
        <w:t>i</w:t>
      </w:r>
      <w:r w:rsidRPr="00CF17FD">
        <w:rPr>
          <w:spacing w:val="-9"/>
        </w:rPr>
        <w:t xml:space="preserve"> </w:t>
      </w:r>
      <w:r>
        <w:t>realizowane</w:t>
      </w:r>
      <w:r w:rsidRPr="00CF17FD">
        <w:rPr>
          <w:spacing w:val="-11"/>
        </w:rPr>
        <w:t xml:space="preserve"> </w:t>
      </w:r>
      <w:r>
        <w:t>są</w:t>
      </w:r>
      <w:r w:rsidRPr="00CF17FD">
        <w:rPr>
          <w:spacing w:val="-9"/>
        </w:rPr>
        <w:t xml:space="preserve"> </w:t>
      </w:r>
      <w:r>
        <w:t>Plany</w:t>
      </w:r>
      <w:r w:rsidRPr="00CF17FD">
        <w:rPr>
          <w:spacing w:val="-7"/>
        </w:rPr>
        <w:t xml:space="preserve"> </w:t>
      </w:r>
      <w:r>
        <w:t>(naprawcze)</w:t>
      </w:r>
      <w:r w:rsidRPr="00CF17FD">
        <w:rPr>
          <w:spacing w:val="-9"/>
        </w:rPr>
        <w:t xml:space="preserve"> </w:t>
      </w:r>
      <w:r>
        <w:t>ochrony</w:t>
      </w:r>
      <w:r w:rsidRPr="00CF17FD">
        <w:rPr>
          <w:spacing w:val="-8"/>
        </w:rPr>
        <w:t xml:space="preserve"> </w:t>
      </w:r>
      <w:r>
        <w:t>powietrza</w:t>
      </w:r>
      <w:r w:rsidRPr="00CF17FD">
        <w:rPr>
          <w:spacing w:val="-47"/>
        </w:rPr>
        <w:t xml:space="preserve"> </w:t>
      </w:r>
      <w:r>
        <w:t>oraz</w:t>
      </w:r>
      <w:r w:rsidRPr="00CF17FD">
        <w:rPr>
          <w:spacing w:val="-2"/>
        </w:rPr>
        <w:t xml:space="preserve"> </w:t>
      </w:r>
      <w:r>
        <w:t>plany</w:t>
      </w:r>
      <w:r w:rsidRPr="00CF17FD">
        <w:rPr>
          <w:spacing w:val="-1"/>
        </w:rPr>
        <w:t xml:space="preserve"> </w:t>
      </w:r>
      <w:r>
        <w:t>działań</w:t>
      </w:r>
      <w:r w:rsidRPr="00CF17FD">
        <w:rPr>
          <w:spacing w:val="-4"/>
        </w:rPr>
        <w:t xml:space="preserve"> </w:t>
      </w:r>
      <w:r>
        <w:t>krótkoterminowych.</w:t>
      </w:r>
    </w:p>
    <w:p w14:paraId="278CF704" w14:textId="4B2443AC" w:rsidR="000A1601" w:rsidRDefault="00CF1DF4" w:rsidP="00B32BB8">
      <w:pPr>
        <w:spacing w:line="288" w:lineRule="auto"/>
      </w:pPr>
      <w:r w:rsidRPr="00CF1DF4">
        <w:t xml:space="preserve">Do emitorów zanieczyszczeń powietrza zlokalizowanych na terenie Gminy Raszyn </w:t>
      </w:r>
      <w:r>
        <w:t>zaliczono</w:t>
      </w:r>
      <w:r w:rsidRPr="00CF1DF4">
        <w:t xml:space="preserve"> przede wszystkim </w:t>
      </w:r>
      <w:proofErr w:type="spellStart"/>
      <w:r w:rsidRPr="00CF1DF4">
        <w:t>niskosprawne</w:t>
      </w:r>
      <w:proofErr w:type="spellEnd"/>
      <w:r w:rsidRPr="00CF1DF4">
        <w:t xml:space="preserve"> piece i piony kominowe gospodarstw domowych na węgiel i</w:t>
      </w:r>
      <w:r w:rsidR="00BF3990">
        <w:t> </w:t>
      </w:r>
      <w:r w:rsidRPr="00CF1DF4">
        <w:t>drewno oraz transport samochodowy. Niska emisja jest źródłem takich zanieczyszczeń jak dwutlenek siarki, dwutlenek azotu, tlenek węgla, pył w tym b(a)p, sadza, a więc typowych zanieczyszczeń powstających podczas spalania paliw stałych i gazowych. W przypadku emisji bytowej, związanej z mieszkalnictwem jednorodzinnym zanieczyszczenia uwalniane na niedużej wysokości często pozostają i kumulują się w otoczeniu źródła emisji. Ponadto na terenie gminy zlokalizowane są jednostki produkcyjne i usługowe, które również są źródłami emisji zanieczyszczeń do powietrza.</w:t>
      </w:r>
    </w:p>
    <w:p w14:paraId="31A90516" w14:textId="77356CC9" w:rsidR="00B32BB8" w:rsidRPr="00970AB2" w:rsidRDefault="00970AB2" w:rsidP="00970AB2">
      <w:r w:rsidRPr="00970AB2">
        <w:t>W Planie gospodarki niskoemisyjnej przyjętym uchwałą Nr L/428/2021 Rady Gminy Raszyn z dnia 16 grudnia 2021 r. zdiagnozowano szereg obszarów problemowych dotyczących niskiej emisji w</w:t>
      </w:r>
      <w:r w:rsidR="00BF3990">
        <w:t> </w:t>
      </w:r>
      <w:r w:rsidRPr="00970AB2">
        <w:t>gminie. Były to:</w:t>
      </w:r>
    </w:p>
    <w:p w14:paraId="123864DD" w14:textId="5B21D9D6" w:rsidR="00970AB2" w:rsidRPr="00970AB2" w:rsidRDefault="00970AB2" w:rsidP="00970AB2">
      <w:pPr>
        <w:rPr>
          <w:b/>
          <w:bCs/>
        </w:rPr>
      </w:pPr>
      <w:r w:rsidRPr="00970AB2">
        <w:rPr>
          <w:b/>
          <w:bCs/>
        </w:rPr>
        <w:t>Problem szczegółowy 1</w:t>
      </w:r>
      <w:r w:rsidR="002B1796">
        <w:rPr>
          <w:b/>
          <w:bCs/>
        </w:rPr>
        <w:t>:</w:t>
      </w:r>
      <w:r w:rsidRPr="00970AB2">
        <w:rPr>
          <w:b/>
          <w:bCs/>
        </w:rPr>
        <w:t xml:space="preserve"> Zużycie energii w budynkach i infrastrukturze komunalnej na zaspokojenie potrzeb związanych z oświetleniem i ogrzaniem obiektów. Niski stopień wykorzystania OZE.</w:t>
      </w:r>
    </w:p>
    <w:p w14:paraId="188222EB" w14:textId="7762A05F" w:rsidR="00970AB2" w:rsidRDefault="00970AB2" w:rsidP="00970AB2">
      <w:r w:rsidRPr="00970AB2">
        <w:t xml:space="preserve">Budynki użyteczności publicznej zasilane są w ciepło z kotłów gazowych i olejowych. </w:t>
      </w:r>
      <w:r>
        <w:t>Jako e</w:t>
      </w:r>
      <w:r w:rsidRPr="00970AB2">
        <w:t>lement</w:t>
      </w:r>
      <w:r>
        <w:t>y</w:t>
      </w:r>
      <w:r w:rsidRPr="00970AB2">
        <w:t xml:space="preserve"> wymagając</w:t>
      </w:r>
      <w:r>
        <w:t>e</w:t>
      </w:r>
      <w:r w:rsidRPr="00970AB2">
        <w:t xml:space="preserve"> poprawy </w:t>
      </w:r>
      <w:r>
        <w:t>wskazano</w:t>
      </w:r>
      <w:r w:rsidRPr="00970AB2">
        <w:t xml:space="preserve"> ograniczenie kosztów ponoszonych przez Gminę w</w:t>
      </w:r>
      <w:r>
        <w:t> </w:t>
      </w:r>
      <w:r w:rsidRPr="00970AB2">
        <w:t>związku ze zużyciem energii w budynkach i infrastrukturze komunalnej na zaspokojenie potrzeb związanych z oświetleniem i ogrz</w:t>
      </w:r>
      <w:r>
        <w:t>ewa</w:t>
      </w:r>
      <w:r w:rsidRPr="00970AB2">
        <w:t xml:space="preserve">niem obiektów. Pomimo stałych prac modernizacyjnych prowadzonych przez gminę, </w:t>
      </w:r>
      <w:r>
        <w:t>zwrócono uwagę</w:t>
      </w:r>
      <w:r w:rsidRPr="00970AB2">
        <w:t xml:space="preserve"> </w:t>
      </w:r>
      <w:r>
        <w:t>na</w:t>
      </w:r>
      <w:r w:rsidRPr="00970AB2">
        <w:t xml:space="preserve"> braki w termomodernizacji.</w:t>
      </w:r>
      <w:r>
        <w:t xml:space="preserve"> </w:t>
      </w:r>
      <w:r w:rsidRPr="00970AB2">
        <w:t xml:space="preserve">Z uwagi na coraz korzystniejsze warunki finansowania inwestycji w OZE, </w:t>
      </w:r>
      <w:r>
        <w:t xml:space="preserve">zwrócono </w:t>
      </w:r>
      <w:r w:rsidRPr="00970AB2">
        <w:t>szczególn</w:t>
      </w:r>
      <w:r>
        <w:t>ą</w:t>
      </w:r>
      <w:r w:rsidRPr="00970AB2">
        <w:t xml:space="preserve"> </w:t>
      </w:r>
      <w:r>
        <w:t>uwagę</w:t>
      </w:r>
      <w:r w:rsidRPr="00970AB2">
        <w:t xml:space="preserve"> na rozwoju wykorzystania OZE.</w:t>
      </w:r>
    </w:p>
    <w:p w14:paraId="46DDCE74" w14:textId="77777777" w:rsidR="005359EB" w:rsidRPr="00970AB2" w:rsidRDefault="005359EB" w:rsidP="00970AB2"/>
    <w:p w14:paraId="4B1593D4" w14:textId="77777777" w:rsidR="00F443D1" w:rsidRDefault="00F443D1">
      <w:pPr>
        <w:spacing w:after="160" w:line="278" w:lineRule="auto"/>
        <w:jc w:val="left"/>
        <w:rPr>
          <w:b/>
          <w:bCs/>
        </w:rPr>
      </w:pPr>
      <w:r>
        <w:rPr>
          <w:b/>
          <w:bCs/>
        </w:rPr>
        <w:br w:type="page"/>
      </w:r>
    </w:p>
    <w:p w14:paraId="46EE7222" w14:textId="3E4729A6" w:rsidR="00970AB2" w:rsidRPr="00970AB2" w:rsidRDefault="00970AB2" w:rsidP="00970AB2">
      <w:pPr>
        <w:rPr>
          <w:b/>
          <w:bCs/>
        </w:rPr>
      </w:pPr>
      <w:r w:rsidRPr="00970AB2">
        <w:rPr>
          <w:b/>
          <w:bCs/>
        </w:rPr>
        <w:lastRenderedPageBreak/>
        <w:t>Problem szczegółowy 2: Emisja generowana przez transport</w:t>
      </w:r>
    </w:p>
    <w:p w14:paraId="449D68B4" w14:textId="3DEA7019" w:rsidR="00970AB2" w:rsidRPr="00970AB2" w:rsidRDefault="00970AB2" w:rsidP="00970AB2">
      <w:r w:rsidRPr="00970AB2">
        <w:t xml:space="preserve">Transport drogowy </w:t>
      </w:r>
      <w:r w:rsidR="000F4362">
        <w:t>został wymieniony pośród</w:t>
      </w:r>
      <w:r w:rsidRPr="00970AB2">
        <w:t xml:space="preserve"> głównych źródeł emisji zanieczyszczeń powietrza, stanowiących zagrożenie dla środowiska przyrodniczego, zdrowia, a nawet życia człowieka. Wskutek spalania paliw w silnikach pojazdów do powietrza trafiają: tlenek węgla, tlenki azotu, węglowodory, w tym wielopierścieniowe węglowodory aromatyczne oraz cząstki stałe i metale ciężkie. Jest także źródłem emisji pierwotnej i wtórnej pyłu PM10 oraz PM2,5 (zużycie opon, tarczy sprzęgła, hamulców, nawierzchni).</w:t>
      </w:r>
    </w:p>
    <w:p w14:paraId="0FF03017" w14:textId="2EB308F3" w:rsidR="00970AB2" w:rsidRPr="00970AB2" w:rsidRDefault="00970AB2" w:rsidP="00970AB2">
      <w:r w:rsidRPr="00970AB2">
        <w:t>Zanieczyszczenia gazowe i pyłowe sprzyjają stopniowej degradacji gleb i szaty roślinnej w pasie ok. 500 m od drogi, a zdecydowanie szkodliwe oddziaływanie dotyczy pasa o szerokości do 150 m. Transport drogowy</w:t>
      </w:r>
      <w:r>
        <w:t xml:space="preserve"> </w:t>
      </w:r>
      <w:r w:rsidRPr="00970AB2">
        <w:t>w istotny sposób wpływa na przemieszczanie się zanieczyszczeń powodujących negatywne konsekwencje dla konstrukcji stalowych, fundamentów betonowych oraz elementów wykonanych z piaskowca i wapienia.</w:t>
      </w:r>
    </w:p>
    <w:p w14:paraId="0C71A26C" w14:textId="7C1EC170" w:rsidR="00970AB2" w:rsidRPr="00970AB2" w:rsidRDefault="00970AB2" w:rsidP="00970AB2">
      <w:r w:rsidRPr="00970AB2">
        <w:t>Na wielkość emisji wpływa przede wszystkim: liczba i wiek pojazdów, stan nawierzchni dróg, organizacja ruchu oraz styl jazdy. Wpływ na emisję zanieczyszczeń ma m.in. nieodpowiednia organizacja ruchu, której skutkiem są zatory, obniżenie prędkości i częste zatrzymywanie się i</w:t>
      </w:r>
      <w:r w:rsidR="00BF3990">
        <w:t> </w:t>
      </w:r>
      <w:r w:rsidRPr="00970AB2">
        <w:t>ruszanie. Ponadto, niedostatecznie wykorzystywany jest transport rowerowy, a także transport zbiorowy.</w:t>
      </w:r>
    </w:p>
    <w:p w14:paraId="7E70C852" w14:textId="77777777" w:rsidR="00970AB2" w:rsidRPr="00970AB2" w:rsidRDefault="00970AB2" w:rsidP="00970AB2">
      <w:pPr>
        <w:rPr>
          <w:b/>
          <w:bCs/>
        </w:rPr>
      </w:pPr>
      <w:r w:rsidRPr="00970AB2">
        <w:rPr>
          <w:b/>
          <w:bCs/>
        </w:rPr>
        <w:t>Problem szczegółowy 3</w:t>
      </w:r>
    </w:p>
    <w:p w14:paraId="47C1EFBE" w14:textId="77777777" w:rsidR="00970AB2" w:rsidRPr="00970AB2" w:rsidRDefault="00970AB2" w:rsidP="00970AB2">
      <w:r w:rsidRPr="00970AB2">
        <w:t>Niska emisja generowana przez gospodarstwa domowe. Niski stopień wykorzystania OZE.</w:t>
      </w:r>
    </w:p>
    <w:p w14:paraId="761732E6" w14:textId="77777777" w:rsidR="00970AB2" w:rsidRPr="00970AB2" w:rsidRDefault="00970AB2" w:rsidP="00970AB2">
      <w:r w:rsidRPr="00970AB2">
        <w:t>Do tzw. niskiej emisji zalicza się zanieczyszczenia wydobywające się ze źródeł na wysokości poniżej 40 m. Są to przede wszystkim zanieczyszczenia związane z działalnością człowieka, najczęściej emitowane przez indywidualne piece domowe, kotłownie.</w:t>
      </w:r>
    </w:p>
    <w:p w14:paraId="54C07424" w14:textId="6EAF0F31" w:rsidR="00B32BB8" w:rsidRDefault="00970AB2" w:rsidP="00970AB2">
      <w:r w:rsidRPr="00970AB2">
        <w:t xml:space="preserve">Na terenie gminy Raszyn </w:t>
      </w:r>
      <w:r>
        <w:t>zidentyfikowano</w:t>
      </w:r>
      <w:r w:rsidRPr="00970AB2">
        <w:t xml:space="preserve"> słabo rozwiniętą infrastrukturę wykorzystującą odnawialne źródła energii. Jest to spowodowane dotychczasowym wysokim kosztem inwestycji w OZE. Obecnie występują coraz korzystniejsze warunki finansowania inwestycji w OZE, szczególnie w </w:t>
      </w:r>
      <w:proofErr w:type="spellStart"/>
      <w:r w:rsidRPr="00970AB2">
        <w:t>fotowoltaikę</w:t>
      </w:r>
      <w:proofErr w:type="spellEnd"/>
      <w:r w:rsidRPr="00970AB2">
        <w:t>.</w:t>
      </w:r>
    </w:p>
    <w:p w14:paraId="1981FFCE" w14:textId="77777777" w:rsidR="005359EB" w:rsidRDefault="005359EB" w:rsidP="00970AB2"/>
    <w:p w14:paraId="69DB2A25" w14:textId="77777777" w:rsidR="005359EB" w:rsidRDefault="005359EB" w:rsidP="00970AB2"/>
    <w:p w14:paraId="15B5E133" w14:textId="77777777" w:rsidR="005359EB" w:rsidRDefault="005359EB" w:rsidP="00970AB2"/>
    <w:p w14:paraId="34BC5E9F" w14:textId="77777777" w:rsidR="005359EB" w:rsidRPr="00970AB2" w:rsidRDefault="005359EB" w:rsidP="00970AB2"/>
    <w:p w14:paraId="391F78FF" w14:textId="77777777" w:rsidR="00B32BB8" w:rsidRDefault="00B32BB8" w:rsidP="00B32BB8">
      <w:pPr>
        <w:pStyle w:val="Nagwek1"/>
      </w:pPr>
      <w:bookmarkStart w:id="80" w:name="_Toc515272153"/>
      <w:bookmarkStart w:id="81" w:name="_Toc183189240"/>
      <w:bookmarkEnd w:id="73"/>
      <w:bookmarkEnd w:id="74"/>
      <w:bookmarkEnd w:id="75"/>
      <w:bookmarkEnd w:id="76"/>
      <w:r>
        <w:lastRenderedPageBreak/>
        <w:t xml:space="preserve">Zakres realizacji </w:t>
      </w:r>
      <w:r w:rsidRPr="006243C9">
        <w:rPr>
          <w:i/>
        </w:rPr>
        <w:t>Planu</w:t>
      </w:r>
      <w:bookmarkEnd w:id="80"/>
      <w:bookmarkEnd w:id="81"/>
    </w:p>
    <w:p w14:paraId="07718F9A" w14:textId="316BBB84" w:rsidR="00B32BB8" w:rsidRDefault="00B32BB8" w:rsidP="00B32BB8">
      <w:r>
        <w:t xml:space="preserve">W rozdziale zestawiono zadania z harmonogramu działań w Planie Gospodarki Niskoemisyjnej. </w:t>
      </w:r>
      <w:r w:rsidRPr="00416E05">
        <w:t>Podczas wyznaczania zadań inwestycyjnych kierowa</w:t>
      </w:r>
      <w:r>
        <w:t xml:space="preserve">no się potrzebami wynikającymi </w:t>
      </w:r>
      <w:r w:rsidRPr="00416E05">
        <w:t>z</w:t>
      </w:r>
      <w:r w:rsidR="00F30388">
        <w:t> </w:t>
      </w:r>
      <w:r w:rsidRPr="00416E05">
        <w:t xml:space="preserve">konieczności poprawy jakości środowiska na omawianym obszarze, informacjami otrzymanymi w drodze ankietyzacji, </w:t>
      </w:r>
      <w:r>
        <w:t xml:space="preserve">a także zamierzeniami strategicznymi Gminy </w:t>
      </w:r>
      <w:r w:rsidR="00F30388">
        <w:t>Raszyn</w:t>
      </w:r>
      <w:r>
        <w:t>.</w:t>
      </w:r>
    </w:p>
    <w:p w14:paraId="2A9ECCEE" w14:textId="4E130FC8" w:rsidR="00B32BB8" w:rsidRDefault="00B32BB8" w:rsidP="00B32BB8">
      <w:pPr>
        <w:spacing w:after="0"/>
      </w:pPr>
      <w:r>
        <w:t xml:space="preserve">Do każdego zadania przyporządkowano </w:t>
      </w:r>
      <w:r w:rsidRPr="006F6440">
        <w:t>przedział czasowy realizacji działań, charakter podejmowanych działań (zadania własne i koordynowan</w:t>
      </w:r>
      <w:r>
        <w:t>e), jednostkę odpowiedzialną za </w:t>
      </w:r>
      <w:r w:rsidRPr="006F6440">
        <w:t xml:space="preserve">realizację działań, prognozowane nakłady finansowe źródła </w:t>
      </w:r>
      <w:r>
        <w:t xml:space="preserve">finansowania oraz opis realizacji zadania wg stanu </w:t>
      </w:r>
      <w:r w:rsidR="00F30388">
        <w:t xml:space="preserve">wiedzy </w:t>
      </w:r>
      <w:r>
        <w:t xml:space="preserve">na dzień </w:t>
      </w:r>
      <w:r w:rsidR="00F30388">
        <w:t>2 listopada 2024</w:t>
      </w:r>
      <w:r>
        <w:t xml:space="preserve"> r.</w:t>
      </w:r>
    </w:p>
    <w:p w14:paraId="344FCD53" w14:textId="77777777" w:rsidR="007E75BA" w:rsidRDefault="007E75BA" w:rsidP="00B32BB8">
      <w:pPr>
        <w:spacing w:after="0"/>
        <w:sectPr w:rsidR="007E75BA" w:rsidSect="007E75BA">
          <w:headerReference w:type="first" r:id="rId15"/>
          <w:pgSz w:w="11906" w:h="16838"/>
          <w:pgMar w:top="1418" w:right="1418" w:bottom="1418" w:left="1418" w:header="709" w:footer="709" w:gutter="0"/>
          <w:cols w:space="708"/>
          <w:docGrid w:linePitch="360"/>
        </w:sectPr>
      </w:pPr>
    </w:p>
    <w:p w14:paraId="586B83EB" w14:textId="77777777" w:rsidR="00D5012F" w:rsidRDefault="00D5012F" w:rsidP="007E75BA">
      <w:pPr>
        <w:pStyle w:val="Legenda"/>
        <w:ind w:hanging="851"/>
      </w:pPr>
    </w:p>
    <w:p w14:paraId="29095C15" w14:textId="77777777" w:rsidR="00D5012F" w:rsidRDefault="00D5012F" w:rsidP="007E75BA">
      <w:pPr>
        <w:pStyle w:val="Legenda"/>
        <w:ind w:hanging="851"/>
      </w:pPr>
    </w:p>
    <w:p w14:paraId="5DBA36DA" w14:textId="0C1DE1E4" w:rsidR="007E75BA" w:rsidRPr="007E75BA" w:rsidRDefault="007E75BA" w:rsidP="007E75BA">
      <w:pPr>
        <w:pStyle w:val="Legenda"/>
        <w:ind w:hanging="851"/>
      </w:pPr>
      <w:bookmarkStart w:id="82" w:name="_Toc183189729"/>
      <w:r>
        <w:t xml:space="preserve">Tabela </w:t>
      </w:r>
      <w:fldSimple w:instr=" SEQ Tabela \* ARABIC ">
        <w:r w:rsidR="00E57482">
          <w:rPr>
            <w:noProof/>
          </w:rPr>
          <w:t>1</w:t>
        </w:r>
      </w:fldSimple>
      <w:r>
        <w:t>. Zakres realizacji zadań Planu Gospodarki Niskoemisyjnej w latach 2021-2023</w:t>
      </w:r>
      <w:r w:rsidR="00B50C9A">
        <w:t>.</w:t>
      </w:r>
      <w:bookmarkEnd w:id="82"/>
    </w:p>
    <w:tbl>
      <w:tblPr>
        <w:tblpPr w:leftFromText="141" w:rightFromText="141" w:horzAnchor="margin" w:tblpXSpec="center" w:tblpY="950"/>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
        <w:gridCol w:w="2773"/>
        <w:gridCol w:w="1681"/>
        <w:gridCol w:w="1418"/>
        <w:gridCol w:w="1681"/>
        <w:gridCol w:w="1681"/>
        <w:gridCol w:w="6161"/>
      </w:tblGrid>
      <w:tr w:rsidR="00AF2F7F" w:rsidRPr="009A1141" w14:paraId="0BB23B12" w14:textId="77777777" w:rsidTr="00BF3990">
        <w:trPr>
          <w:trHeight w:val="283"/>
          <w:tblHeader/>
        </w:trPr>
        <w:tc>
          <w:tcPr>
            <w:tcW w:w="0" w:type="auto"/>
            <w:shd w:val="clear" w:color="auto" w:fill="9BBB59"/>
            <w:noWrap/>
            <w:vAlign w:val="center"/>
            <w:hideMark/>
          </w:tcPr>
          <w:p w14:paraId="06AF5A4A" w14:textId="77777777" w:rsidR="00AF2F7F" w:rsidRPr="00B5796B" w:rsidRDefault="00AF2F7F" w:rsidP="00BF3990">
            <w:pPr>
              <w:spacing w:after="0" w:line="240" w:lineRule="auto"/>
              <w:jc w:val="center"/>
              <w:rPr>
                <w:rFonts w:ascii="Calibri" w:hAnsi="Calibri" w:cs="Calibri"/>
                <w:b/>
                <w:bCs/>
                <w:sz w:val="20"/>
                <w:szCs w:val="20"/>
              </w:rPr>
            </w:pPr>
            <w:r w:rsidRPr="00B5796B">
              <w:rPr>
                <w:rFonts w:ascii="Calibri" w:hAnsi="Calibri" w:cs="Calibri"/>
                <w:b/>
                <w:bCs/>
                <w:sz w:val="20"/>
                <w:szCs w:val="20"/>
              </w:rPr>
              <w:t>Nr</w:t>
            </w:r>
          </w:p>
        </w:tc>
        <w:tc>
          <w:tcPr>
            <w:tcW w:w="2773" w:type="dxa"/>
            <w:shd w:val="clear" w:color="auto" w:fill="9BBB59"/>
            <w:noWrap/>
            <w:vAlign w:val="center"/>
            <w:hideMark/>
          </w:tcPr>
          <w:p w14:paraId="10278894" w14:textId="77777777" w:rsidR="00AF2F7F" w:rsidRPr="00B5796B" w:rsidRDefault="00AF2F7F" w:rsidP="00BF3990">
            <w:pPr>
              <w:spacing w:after="0" w:line="240" w:lineRule="auto"/>
              <w:jc w:val="center"/>
              <w:rPr>
                <w:rFonts w:ascii="Calibri" w:hAnsi="Calibri" w:cs="Calibri"/>
                <w:b/>
                <w:bCs/>
                <w:sz w:val="20"/>
                <w:szCs w:val="20"/>
              </w:rPr>
            </w:pPr>
            <w:r w:rsidRPr="00B5796B">
              <w:rPr>
                <w:rFonts w:ascii="Calibri" w:hAnsi="Calibri" w:cs="Calibri"/>
                <w:b/>
                <w:bCs/>
                <w:sz w:val="20"/>
                <w:szCs w:val="20"/>
              </w:rPr>
              <w:t>Nazwa</w:t>
            </w:r>
          </w:p>
        </w:tc>
        <w:tc>
          <w:tcPr>
            <w:tcW w:w="1417" w:type="dxa"/>
            <w:shd w:val="clear" w:color="auto" w:fill="9BBB59"/>
            <w:vAlign w:val="center"/>
          </w:tcPr>
          <w:p w14:paraId="553D3DAD" w14:textId="50ADF25B" w:rsidR="00AF2F7F" w:rsidRPr="00B5796B" w:rsidRDefault="00AF2F7F" w:rsidP="00BF3990">
            <w:pPr>
              <w:spacing w:after="0" w:line="240" w:lineRule="auto"/>
              <w:jc w:val="center"/>
              <w:rPr>
                <w:rFonts w:ascii="Calibri" w:hAnsi="Calibri" w:cs="Calibri"/>
                <w:b/>
                <w:bCs/>
                <w:sz w:val="20"/>
                <w:szCs w:val="20"/>
              </w:rPr>
            </w:pPr>
            <w:r>
              <w:rPr>
                <w:rFonts w:ascii="Calibri" w:hAnsi="Calibri" w:cs="Calibri"/>
                <w:b/>
                <w:bCs/>
                <w:sz w:val="20"/>
                <w:szCs w:val="20"/>
              </w:rPr>
              <w:t>Okres realizacji</w:t>
            </w:r>
          </w:p>
        </w:tc>
        <w:tc>
          <w:tcPr>
            <w:tcW w:w="1418" w:type="dxa"/>
            <w:shd w:val="clear" w:color="auto" w:fill="9BBB59"/>
            <w:vAlign w:val="center"/>
            <w:hideMark/>
          </w:tcPr>
          <w:p w14:paraId="57AF4902" w14:textId="6AC54DFA" w:rsidR="00AF2F7F" w:rsidRPr="00B5796B" w:rsidRDefault="00AF2F7F" w:rsidP="00BF3990">
            <w:pPr>
              <w:spacing w:after="0" w:line="240" w:lineRule="auto"/>
              <w:jc w:val="center"/>
              <w:rPr>
                <w:rFonts w:ascii="Calibri" w:hAnsi="Calibri" w:cs="Calibri"/>
                <w:b/>
                <w:bCs/>
                <w:sz w:val="20"/>
                <w:szCs w:val="20"/>
              </w:rPr>
            </w:pPr>
            <w:r>
              <w:rPr>
                <w:rFonts w:ascii="Calibri" w:hAnsi="Calibri" w:cs="Calibri"/>
                <w:b/>
                <w:bCs/>
                <w:sz w:val="20"/>
                <w:szCs w:val="20"/>
              </w:rPr>
              <w:t>Jednostka</w:t>
            </w:r>
          </w:p>
        </w:tc>
        <w:tc>
          <w:tcPr>
            <w:tcW w:w="1559" w:type="dxa"/>
            <w:shd w:val="clear" w:color="auto" w:fill="9BBB59"/>
            <w:vAlign w:val="center"/>
          </w:tcPr>
          <w:p w14:paraId="076E5599" w14:textId="7978E7EF" w:rsidR="00AF2F7F" w:rsidRPr="00B5796B" w:rsidRDefault="00AF2F7F" w:rsidP="00BF3990">
            <w:pPr>
              <w:spacing w:after="0" w:line="240" w:lineRule="auto"/>
              <w:jc w:val="center"/>
              <w:rPr>
                <w:rFonts w:ascii="Calibri" w:hAnsi="Calibri" w:cs="Calibri"/>
                <w:b/>
                <w:bCs/>
                <w:sz w:val="20"/>
                <w:szCs w:val="20"/>
              </w:rPr>
            </w:pPr>
            <w:r>
              <w:rPr>
                <w:rFonts w:ascii="Calibri" w:hAnsi="Calibri" w:cs="Calibri"/>
                <w:b/>
                <w:bCs/>
                <w:sz w:val="20"/>
                <w:szCs w:val="20"/>
              </w:rPr>
              <w:t>Nakłady finansowane</w:t>
            </w:r>
          </w:p>
        </w:tc>
        <w:tc>
          <w:tcPr>
            <w:tcW w:w="1681" w:type="dxa"/>
            <w:shd w:val="clear" w:color="auto" w:fill="9BBB59"/>
            <w:vAlign w:val="center"/>
          </w:tcPr>
          <w:p w14:paraId="2F07A6BF" w14:textId="6E29CE48" w:rsidR="00AF2F7F" w:rsidRPr="00B5796B" w:rsidRDefault="00AF2F7F" w:rsidP="00BF3990">
            <w:pPr>
              <w:spacing w:after="0" w:line="240" w:lineRule="auto"/>
              <w:jc w:val="center"/>
              <w:rPr>
                <w:rFonts w:ascii="Calibri" w:hAnsi="Calibri" w:cs="Calibri"/>
                <w:b/>
                <w:bCs/>
                <w:sz w:val="20"/>
                <w:szCs w:val="20"/>
              </w:rPr>
            </w:pPr>
            <w:r>
              <w:rPr>
                <w:rFonts w:ascii="Calibri" w:hAnsi="Calibri" w:cs="Calibri"/>
                <w:b/>
                <w:bCs/>
                <w:sz w:val="20"/>
                <w:szCs w:val="20"/>
              </w:rPr>
              <w:t>Ocena realizacji</w:t>
            </w:r>
          </w:p>
        </w:tc>
        <w:tc>
          <w:tcPr>
            <w:tcW w:w="6547" w:type="dxa"/>
            <w:shd w:val="clear" w:color="auto" w:fill="9BBB59"/>
            <w:vAlign w:val="center"/>
            <w:hideMark/>
          </w:tcPr>
          <w:p w14:paraId="66800A20" w14:textId="23D69954" w:rsidR="00AF2F7F" w:rsidRPr="00B5796B" w:rsidRDefault="00AF2F7F" w:rsidP="00BF3990">
            <w:pPr>
              <w:spacing w:after="0" w:line="240" w:lineRule="auto"/>
              <w:jc w:val="center"/>
              <w:rPr>
                <w:rFonts w:ascii="Calibri" w:hAnsi="Calibri" w:cs="Calibri"/>
                <w:b/>
                <w:bCs/>
                <w:sz w:val="20"/>
                <w:szCs w:val="20"/>
              </w:rPr>
            </w:pPr>
            <w:r w:rsidRPr="00B5796B">
              <w:rPr>
                <w:rFonts w:ascii="Calibri" w:hAnsi="Calibri" w:cs="Calibri"/>
                <w:b/>
                <w:bCs/>
                <w:sz w:val="20"/>
                <w:szCs w:val="20"/>
              </w:rPr>
              <w:t>Opis realizacji</w:t>
            </w:r>
          </w:p>
        </w:tc>
      </w:tr>
      <w:tr w:rsidR="0090296E" w:rsidRPr="0090296E" w14:paraId="42D00918" w14:textId="77777777" w:rsidTr="00BF3990">
        <w:trPr>
          <w:trHeight w:val="283"/>
        </w:trPr>
        <w:tc>
          <w:tcPr>
            <w:tcW w:w="15738" w:type="dxa"/>
            <w:gridSpan w:val="7"/>
            <w:shd w:val="clear" w:color="auto" w:fill="9BBB59"/>
            <w:noWrap/>
            <w:vAlign w:val="center"/>
          </w:tcPr>
          <w:p w14:paraId="64EBBD74" w14:textId="431B30AC" w:rsidR="0090296E" w:rsidRPr="00902233" w:rsidRDefault="0090296E" w:rsidP="00BF3990">
            <w:pPr>
              <w:spacing w:after="0" w:line="240" w:lineRule="auto"/>
              <w:jc w:val="center"/>
              <w:rPr>
                <w:rFonts w:ascii="Calibri" w:hAnsi="Calibri" w:cs="Calibri"/>
                <w:b/>
                <w:bCs/>
                <w:sz w:val="20"/>
                <w:szCs w:val="20"/>
                <w:lang w:eastAsia="pl-PL"/>
              </w:rPr>
            </w:pPr>
            <w:r w:rsidRPr="00902233">
              <w:rPr>
                <w:rFonts w:ascii="Calibri" w:hAnsi="Calibri" w:cs="Calibri"/>
                <w:b/>
                <w:bCs/>
                <w:sz w:val="20"/>
                <w:szCs w:val="20"/>
                <w:lang w:eastAsia="pl-PL"/>
              </w:rPr>
              <w:t>1. Ograniczenie zużycia energii i wytwarzanie energii z odnawialnych źródeł - budynki i infrastruktura publiczna.</w:t>
            </w:r>
          </w:p>
        </w:tc>
      </w:tr>
      <w:tr w:rsidR="00AF2F7F" w:rsidRPr="0090296E" w14:paraId="32573F79" w14:textId="77777777" w:rsidTr="00BF3990">
        <w:trPr>
          <w:trHeight w:val="1327"/>
        </w:trPr>
        <w:tc>
          <w:tcPr>
            <w:tcW w:w="0" w:type="auto"/>
            <w:shd w:val="clear" w:color="auto" w:fill="auto"/>
            <w:noWrap/>
            <w:vAlign w:val="center"/>
            <w:hideMark/>
          </w:tcPr>
          <w:p w14:paraId="7C873B25"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1.</w:t>
            </w:r>
          </w:p>
        </w:tc>
        <w:tc>
          <w:tcPr>
            <w:tcW w:w="2773" w:type="dxa"/>
            <w:shd w:val="clear" w:color="auto" w:fill="auto"/>
            <w:vAlign w:val="center"/>
          </w:tcPr>
          <w:p w14:paraId="6AF4E8BC" w14:textId="011DC7B4" w:rsidR="00AF2F7F" w:rsidRPr="00B6593A" w:rsidRDefault="00AF2F7F" w:rsidP="00BF3990">
            <w:pPr>
              <w:pStyle w:val="zzawartotabeli"/>
              <w:jc w:val="left"/>
              <w:rPr>
                <w:color w:val="auto"/>
              </w:rPr>
            </w:pPr>
            <w:r w:rsidRPr="00B6593A">
              <w:rPr>
                <w:color w:val="auto"/>
              </w:rPr>
              <w:t>Termomodernizacja Szkoły Podstawowej przy ul. Szkolnej 2 w Raszynie.</w:t>
            </w:r>
          </w:p>
        </w:tc>
        <w:tc>
          <w:tcPr>
            <w:tcW w:w="1417" w:type="dxa"/>
            <w:vAlign w:val="center"/>
          </w:tcPr>
          <w:p w14:paraId="622908CD" w14:textId="2415CE37" w:rsidR="00AF2F7F" w:rsidRPr="00B6593A" w:rsidRDefault="00730B9C" w:rsidP="00BF3990">
            <w:pPr>
              <w:pStyle w:val="zzawartotabeli"/>
              <w:rPr>
                <w:color w:val="auto"/>
              </w:rPr>
            </w:pPr>
            <w:r w:rsidRPr="00B6593A">
              <w:rPr>
                <w:color w:val="auto"/>
              </w:rPr>
              <w:t>-</w:t>
            </w:r>
          </w:p>
        </w:tc>
        <w:tc>
          <w:tcPr>
            <w:tcW w:w="1418" w:type="dxa"/>
            <w:shd w:val="clear" w:color="auto" w:fill="auto"/>
            <w:noWrap/>
            <w:vAlign w:val="center"/>
          </w:tcPr>
          <w:p w14:paraId="50915C85" w14:textId="10F51FB8" w:rsidR="00AF2F7F" w:rsidRPr="00B6593A" w:rsidRDefault="00AF2F7F" w:rsidP="00BF3990">
            <w:pPr>
              <w:pStyle w:val="zzawartotabeli"/>
              <w:rPr>
                <w:color w:val="auto"/>
              </w:rPr>
            </w:pPr>
            <w:r w:rsidRPr="00B6593A">
              <w:rPr>
                <w:color w:val="auto"/>
              </w:rPr>
              <w:t>Urząd Gminy</w:t>
            </w:r>
          </w:p>
        </w:tc>
        <w:tc>
          <w:tcPr>
            <w:tcW w:w="1559" w:type="dxa"/>
            <w:vAlign w:val="center"/>
          </w:tcPr>
          <w:p w14:paraId="76C3E58F" w14:textId="7731AAE7" w:rsidR="000B5901" w:rsidRPr="00B6593A" w:rsidRDefault="00730B9C" w:rsidP="00BF3990">
            <w:pPr>
              <w:pStyle w:val="zzawartotabeli"/>
              <w:rPr>
                <w:color w:val="auto"/>
              </w:rPr>
            </w:pPr>
            <w:r w:rsidRPr="00B6593A">
              <w:rPr>
                <w:color w:val="auto"/>
              </w:rPr>
              <w:t>-</w:t>
            </w:r>
          </w:p>
        </w:tc>
        <w:tc>
          <w:tcPr>
            <w:tcW w:w="1681" w:type="dxa"/>
            <w:vAlign w:val="center"/>
          </w:tcPr>
          <w:p w14:paraId="0E3B8747" w14:textId="18F1E461" w:rsidR="00AF2F7F" w:rsidRPr="00B6593A" w:rsidRDefault="00D5012F" w:rsidP="00BF3990">
            <w:pPr>
              <w:pStyle w:val="zzawartotabeli"/>
              <w:rPr>
                <w:color w:val="auto"/>
              </w:rPr>
            </w:pPr>
            <w:r>
              <w:rPr>
                <w:color w:val="auto"/>
              </w:rPr>
              <w:t>Zadanie n</w:t>
            </w:r>
            <w:r w:rsidR="00350F2C" w:rsidRPr="00B6593A">
              <w:rPr>
                <w:color w:val="auto"/>
              </w:rPr>
              <w:t>ie było realizowane w</w:t>
            </w:r>
            <w:r w:rsidR="00730B9C" w:rsidRPr="00B6593A">
              <w:rPr>
                <w:color w:val="auto"/>
              </w:rPr>
              <w:t> </w:t>
            </w:r>
            <w:r w:rsidR="00350F2C" w:rsidRPr="00B6593A">
              <w:rPr>
                <w:color w:val="auto"/>
              </w:rPr>
              <w:t>okresie sprawozdawczym</w:t>
            </w:r>
          </w:p>
        </w:tc>
        <w:tc>
          <w:tcPr>
            <w:tcW w:w="6547" w:type="dxa"/>
            <w:shd w:val="clear" w:color="auto" w:fill="auto"/>
            <w:vAlign w:val="center"/>
          </w:tcPr>
          <w:p w14:paraId="5B4AC716" w14:textId="6AB7A564" w:rsidR="00AF2F7F" w:rsidRPr="00B6593A" w:rsidRDefault="00730B9C" w:rsidP="00BF3990">
            <w:pPr>
              <w:pStyle w:val="zzawartotabeli"/>
              <w:jc w:val="left"/>
              <w:rPr>
                <w:color w:val="auto"/>
              </w:rPr>
            </w:pPr>
            <w:r w:rsidRPr="00B6593A">
              <w:rPr>
                <w:color w:val="auto"/>
              </w:rPr>
              <w:t>Zadanie nie było realizowane w okresie sprawozdawczym</w:t>
            </w:r>
            <w:r w:rsidR="00A9519E" w:rsidRPr="00B6593A">
              <w:rPr>
                <w:color w:val="auto"/>
              </w:rPr>
              <w:t xml:space="preserve">. W roku 2024 Gmina przeprowadziła audyty energetyczne szkół. Opracowano także wstępne zakresy prac oraz kosztorysy.  </w:t>
            </w:r>
          </w:p>
        </w:tc>
      </w:tr>
      <w:tr w:rsidR="00AF2F7F" w:rsidRPr="009A1141" w14:paraId="03F18299" w14:textId="77777777" w:rsidTr="00BF3990">
        <w:trPr>
          <w:trHeight w:val="1609"/>
        </w:trPr>
        <w:tc>
          <w:tcPr>
            <w:tcW w:w="0" w:type="auto"/>
            <w:shd w:val="clear" w:color="auto" w:fill="auto"/>
            <w:noWrap/>
            <w:vAlign w:val="center"/>
            <w:hideMark/>
          </w:tcPr>
          <w:p w14:paraId="582AD3A1"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w:t>
            </w:r>
          </w:p>
        </w:tc>
        <w:tc>
          <w:tcPr>
            <w:tcW w:w="2773" w:type="dxa"/>
            <w:shd w:val="clear" w:color="auto" w:fill="auto"/>
            <w:vAlign w:val="center"/>
          </w:tcPr>
          <w:p w14:paraId="3D327556" w14:textId="16BA29F6" w:rsidR="00AF2F7F" w:rsidRPr="00B6593A" w:rsidRDefault="00AF2F7F" w:rsidP="00BF3990">
            <w:pPr>
              <w:pStyle w:val="zzawartotabeli"/>
              <w:jc w:val="left"/>
              <w:rPr>
                <w:color w:val="auto"/>
              </w:rPr>
            </w:pPr>
            <w:r w:rsidRPr="00B6593A">
              <w:rPr>
                <w:color w:val="auto"/>
              </w:rPr>
              <w:t>Montaż instalacji fotowoltaicznej na dachu nowoprojektowanego budynku socjalno-komunalnego w Podolszynie Nowym.</w:t>
            </w:r>
          </w:p>
        </w:tc>
        <w:tc>
          <w:tcPr>
            <w:tcW w:w="1417" w:type="dxa"/>
            <w:vAlign w:val="center"/>
          </w:tcPr>
          <w:p w14:paraId="4BD9C5A2" w14:textId="4DC0DC88" w:rsidR="00AF2F7F" w:rsidRPr="00B6593A" w:rsidRDefault="00AF2F7F" w:rsidP="00BF3990">
            <w:pPr>
              <w:pStyle w:val="zzawartotabeli"/>
              <w:rPr>
                <w:color w:val="auto"/>
              </w:rPr>
            </w:pPr>
            <w:r w:rsidRPr="00B6593A">
              <w:rPr>
                <w:color w:val="auto"/>
              </w:rPr>
              <w:t>2023</w:t>
            </w:r>
          </w:p>
        </w:tc>
        <w:tc>
          <w:tcPr>
            <w:tcW w:w="1418" w:type="dxa"/>
            <w:shd w:val="clear" w:color="auto" w:fill="auto"/>
            <w:noWrap/>
            <w:vAlign w:val="center"/>
          </w:tcPr>
          <w:p w14:paraId="53CC475F" w14:textId="26CE8667" w:rsidR="00AF2F7F" w:rsidRPr="00B6593A" w:rsidRDefault="00AF2F7F" w:rsidP="00BF3990">
            <w:pPr>
              <w:pStyle w:val="zzawartotabeli"/>
              <w:rPr>
                <w:color w:val="auto"/>
              </w:rPr>
            </w:pPr>
            <w:r w:rsidRPr="00B6593A">
              <w:rPr>
                <w:color w:val="auto"/>
              </w:rPr>
              <w:t>Urząd Gminy</w:t>
            </w:r>
          </w:p>
        </w:tc>
        <w:tc>
          <w:tcPr>
            <w:tcW w:w="1559" w:type="dxa"/>
            <w:vAlign w:val="center"/>
          </w:tcPr>
          <w:p w14:paraId="311EC828" w14:textId="77777777" w:rsidR="00AF2F7F" w:rsidRPr="00B6593A" w:rsidRDefault="00AF2F7F" w:rsidP="00BF3990">
            <w:pPr>
              <w:pStyle w:val="zzawartotabeli"/>
              <w:rPr>
                <w:color w:val="auto"/>
              </w:rPr>
            </w:pPr>
            <w:r w:rsidRPr="00B6593A">
              <w:rPr>
                <w:color w:val="auto"/>
              </w:rPr>
              <w:t>Koszt instalacji wyniósł:</w:t>
            </w:r>
          </w:p>
          <w:p w14:paraId="4A27F69D" w14:textId="2BA633A8" w:rsidR="000B5901" w:rsidRPr="00B6593A" w:rsidRDefault="00A9519E" w:rsidP="00BF3990">
            <w:pPr>
              <w:pStyle w:val="zzawartotabeli"/>
              <w:rPr>
                <w:color w:val="auto"/>
              </w:rPr>
            </w:pPr>
            <w:r w:rsidRPr="00B6593A">
              <w:rPr>
                <w:color w:val="auto"/>
              </w:rPr>
              <w:t>46 635,70 zł</w:t>
            </w:r>
            <w:r w:rsidR="00D5012F">
              <w:rPr>
                <w:color w:val="auto"/>
              </w:rPr>
              <w:t xml:space="preserve"> </w:t>
            </w:r>
            <w:r w:rsidR="00D5012F" w:rsidRPr="00B6593A">
              <w:rPr>
                <w:color w:val="auto"/>
              </w:rPr>
              <w:t xml:space="preserve"> brutto</w:t>
            </w:r>
          </w:p>
        </w:tc>
        <w:tc>
          <w:tcPr>
            <w:tcW w:w="1681" w:type="dxa"/>
            <w:vAlign w:val="center"/>
          </w:tcPr>
          <w:p w14:paraId="457019DF" w14:textId="2877E0E1" w:rsidR="00AF2F7F" w:rsidRPr="00B6593A" w:rsidRDefault="00AF2F7F" w:rsidP="00BF3990">
            <w:pPr>
              <w:pStyle w:val="zzawartotabeli"/>
              <w:rPr>
                <w:color w:val="auto"/>
              </w:rPr>
            </w:pPr>
            <w:r w:rsidRPr="00B6593A">
              <w:rPr>
                <w:color w:val="auto"/>
              </w:rPr>
              <w:t>Zrealizowane</w:t>
            </w:r>
          </w:p>
        </w:tc>
        <w:tc>
          <w:tcPr>
            <w:tcW w:w="6547" w:type="dxa"/>
            <w:shd w:val="clear" w:color="auto" w:fill="auto"/>
            <w:vAlign w:val="center"/>
          </w:tcPr>
          <w:p w14:paraId="07D742D9" w14:textId="5581C526" w:rsidR="00AF2F7F" w:rsidRPr="00B6593A" w:rsidRDefault="00AF2F7F" w:rsidP="00BF3990">
            <w:pPr>
              <w:pStyle w:val="zzawartotabeli"/>
              <w:jc w:val="left"/>
              <w:rPr>
                <w:color w:val="auto"/>
              </w:rPr>
            </w:pPr>
            <w:r w:rsidRPr="00B6593A">
              <w:rPr>
                <w:color w:val="auto"/>
              </w:rPr>
              <w:t>Zamontowano instalację fotowoltaiczną o mocy 9</w:t>
            </w:r>
            <w:r w:rsidR="00A9519E" w:rsidRPr="00B6593A">
              <w:rPr>
                <w:color w:val="auto"/>
              </w:rPr>
              <w:t xml:space="preserve">,02 </w:t>
            </w:r>
            <w:r w:rsidRPr="00B6593A">
              <w:rPr>
                <w:color w:val="auto"/>
              </w:rPr>
              <w:t>KW.</w:t>
            </w:r>
          </w:p>
        </w:tc>
      </w:tr>
      <w:tr w:rsidR="00AF2F7F" w:rsidRPr="009A1141" w14:paraId="446E849F" w14:textId="77777777" w:rsidTr="00BF3990">
        <w:trPr>
          <w:trHeight w:val="1623"/>
        </w:trPr>
        <w:tc>
          <w:tcPr>
            <w:tcW w:w="0" w:type="auto"/>
            <w:shd w:val="clear" w:color="auto" w:fill="auto"/>
            <w:noWrap/>
            <w:vAlign w:val="center"/>
            <w:hideMark/>
          </w:tcPr>
          <w:p w14:paraId="632BD68F"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3.</w:t>
            </w:r>
          </w:p>
        </w:tc>
        <w:tc>
          <w:tcPr>
            <w:tcW w:w="2773" w:type="dxa"/>
            <w:shd w:val="clear" w:color="auto" w:fill="auto"/>
            <w:vAlign w:val="center"/>
          </w:tcPr>
          <w:p w14:paraId="23D327E2" w14:textId="139E5158" w:rsidR="00AF2F7F" w:rsidRPr="00B6593A" w:rsidRDefault="00AF2F7F" w:rsidP="00BF3990">
            <w:pPr>
              <w:pStyle w:val="zzawartotabeli"/>
              <w:jc w:val="left"/>
              <w:rPr>
                <w:color w:val="auto"/>
              </w:rPr>
            </w:pPr>
            <w:r w:rsidRPr="00B6593A">
              <w:rPr>
                <w:color w:val="auto"/>
              </w:rPr>
              <w:t>Termomodernizacja budynków użyteczności publicznej wraz z montażem odnawialnych źródeł energii.</w:t>
            </w:r>
          </w:p>
        </w:tc>
        <w:tc>
          <w:tcPr>
            <w:tcW w:w="1417" w:type="dxa"/>
            <w:vAlign w:val="center"/>
          </w:tcPr>
          <w:p w14:paraId="49384BD4" w14:textId="6CBC3AD3" w:rsidR="00AF2F7F" w:rsidRPr="00B6593A" w:rsidRDefault="00AF2F7F" w:rsidP="00BF3990">
            <w:pPr>
              <w:pStyle w:val="zzawartotabeli"/>
              <w:rPr>
                <w:color w:val="auto"/>
              </w:rPr>
            </w:pPr>
            <w:r w:rsidRPr="00B6593A">
              <w:rPr>
                <w:color w:val="auto"/>
              </w:rPr>
              <w:t>2021-2023</w:t>
            </w:r>
          </w:p>
        </w:tc>
        <w:tc>
          <w:tcPr>
            <w:tcW w:w="1418" w:type="dxa"/>
            <w:shd w:val="clear" w:color="auto" w:fill="auto"/>
            <w:noWrap/>
            <w:vAlign w:val="center"/>
          </w:tcPr>
          <w:p w14:paraId="76ADCD35" w14:textId="5C06DC82" w:rsidR="00AF2F7F" w:rsidRPr="00B6593A" w:rsidRDefault="00AF2F7F" w:rsidP="00BF3990">
            <w:pPr>
              <w:pStyle w:val="zzawartotabeli"/>
              <w:rPr>
                <w:color w:val="auto"/>
              </w:rPr>
            </w:pPr>
            <w:r w:rsidRPr="00B6593A">
              <w:rPr>
                <w:color w:val="auto"/>
              </w:rPr>
              <w:t>Urząd Gminy</w:t>
            </w:r>
          </w:p>
        </w:tc>
        <w:tc>
          <w:tcPr>
            <w:tcW w:w="1559" w:type="dxa"/>
            <w:vAlign w:val="center"/>
          </w:tcPr>
          <w:p w14:paraId="1FD49DDF" w14:textId="691248DB" w:rsidR="00AF2F7F" w:rsidRPr="00B6593A" w:rsidRDefault="00AF2F7F" w:rsidP="00BF3990">
            <w:pPr>
              <w:pStyle w:val="zzawartotabeli"/>
              <w:rPr>
                <w:color w:val="auto"/>
              </w:rPr>
            </w:pPr>
            <w:r w:rsidRPr="00B6593A">
              <w:rPr>
                <w:color w:val="auto"/>
              </w:rPr>
              <w:t>78 450,00 zł brutto</w:t>
            </w:r>
          </w:p>
        </w:tc>
        <w:tc>
          <w:tcPr>
            <w:tcW w:w="1681" w:type="dxa"/>
            <w:vAlign w:val="center"/>
          </w:tcPr>
          <w:p w14:paraId="47CC0F06" w14:textId="52D3FEB0" w:rsidR="00AF2F7F" w:rsidRPr="00B6593A" w:rsidRDefault="00AF2F7F" w:rsidP="00BF3990">
            <w:pPr>
              <w:pStyle w:val="zzawartotabeli"/>
              <w:rPr>
                <w:color w:val="auto"/>
              </w:rPr>
            </w:pPr>
            <w:r w:rsidRPr="00B6593A">
              <w:rPr>
                <w:color w:val="auto"/>
              </w:rPr>
              <w:t>Zrealizowane</w:t>
            </w:r>
          </w:p>
        </w:tc>
        <w:tc>
          <w:tcPr>
            <w:tcW w:w="6547" w:type="dxa"/>
            <w:shd w:val="clear" w:color="auto" w:fill="auto"/>
            <w:vAlign w:val="center"/>
          </w:tcPr>
          <w:p w14:paraId="7DC9E7FD" w14:textId="732ED13D" w:rsidR="00AF2F7F" w:rsidRPr="00B6593A" w:rsidRDefault="00AF2F7F" w:rsidP="00BF3990">
            <w:pPr>
              <w:pStyle w:val="zzawartotabeli"/>
              <w:jc w:val="left"/>
              <w:rPr>
                <w:color w:val="auto"/>
              </w:rPr>
            </w:pPr>
            <w:r w:rsidRPr="00B6593A">
              <w:rPr>
                <w:color w:val="auto"/>
              </w:rPr>
              <w:t>W ramach działania zrealizowano:</w:t>
            </w:r>
          </w:p>
          <w:p w14:paraId="10E554FE" w14:textId="45D5DD5B" w:rsidR="00AF2F7F" w:rsidRPr="00B6593A" w:rsidRDefault="00AF2F7F" w:rsidP="00BF3990">
            <w:pPr>
              <w:pStyle w:val="zzawartotabeli"/>
              <w:jc w:val="left"/>
              <w:rPr>
                <w:color w:val="auto"/>
              </w:rPr>
            </w:pPr>
            <w:r w:rsidRPr="00B6593A">
              <w:rPr>
                <w:color w:val="auto"/>
              </w:rPr>
              <w:t>W roku 2022 zrealizowano zadanie pn. Modernizacja Kotłowni w Przedszkolu Nr 1 „Pod Topolą” w Raszynie. Modernizacja polegała na wymianie na nowe dwóch kotłów gazowych oraz wykonaniu niezbędnych prac towarzyszących.</w:t>
            </w:r>
          </w:p>
        </w:tc>
      </w:tr>
      <w:tr w:rsidR="00AF2F7F" w:rsidRPr="009A1141" w14:paraId="20FC0F78" w14:textId="77777777" w:rsidTr="00BF3990">
        <w:trPr>
          <w:trHeight w:val="2540"/>
        </w:trPr>
        <w:tc>
          <w:tcPr>
            <w:tcW w:w="0" w:type="auto"/>
            <w:shd w:val="clear" w:color="auto" w:fill="auto"/>
            <w:noWrap/>
            <w:vAlign w:val="center"/>
          </w:tcPr>
          <w:p w14:paraId="5EE29A7B" w14:textId="69B5C2E4"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4.</w:t>
            </w:r>
          </w:p>
        </w:tc>
        <w:tc>
          <w:tcPr>
            <w:tcW w:w="2773" w:type="dxa"/>
            <w:shd w:val="clear" w:color="auto" w:fill="auto"/>
            <w:vAlign w:val="center"/>
          </w:tcPr>
          <w:p w14:paraId="364D4EE7" w14:textId="77777777" w:rsidR="00AF2F7F" w:rsidRPr="00BF3990" w:rsidRDefault="00AF2F7F" w:rsidP="00BF3990">
            <w:pPr>
              <w:pStyle w:val="zzawartotabeli"/>
              <w:jc w:val="left"/>
              <w:rPr>
                <w:color w:val="000000" w:themeColor="text1"/>
              </w:rPr>
            </w:pPr>
            <w:r w:rsidRPr="00BF3990">
              <w:rPr>
                <w:color w:val="000000" w:themeColor="text1"/>
              </w:rPr>
              <w:t>Wymiana oświetlenia ulicznego na źródła światła wykonane w technologii LED.</w:t>
            </w:r>
          </w:p>
        </w:tc>
        <w:tc>
          <w:tcPr>
            <w:tcW w:w="1417" w:type="dxa"/>
            <w:vAlign w:val="center"/>
          </w:tcPr>
          <w:p w14:paraId="1997412F" w14:textId="62680480" w:rsidR="00AF2F7F" w:rsidRPr="00BF3990" w:rsidRDefault="005359EB" w:rsidP="00BF3990">
            <w:pPr>
              <w:pStyle w:val="zzawartotabeli"/>
              <w:rPr>
                <w:color w:val="000000" w:themeColor="text1"/>
              </w:rPr>
            </w:pPr>
            <w:r w:rsidRPr="00BF3990">
              <w:rPr>
                <w:color w:val="000000" w:themeColor="text1"/>
              </w:rPr>
              <w:t>2022</w:t>
            </w:r>
          </w:p>
        </w:tc>
        <w:tc>
          <w:tcPr>
            <w:tcW w:w="1418" w:type="dxa"/>
            <w:shd w:val="clear" w:color="auto" w:fill="auto"/>
            <w:noWrap/>
            <w:vAlign w:val="center"/>
          </w:tcPr>
          <w:p w14:paraId="4ED8D52D" w14:textId="0E463ED2" w:rsidR="00AF2F7F" w:rsidRPr="00BF3990" w:rsidRDefault="00AF2F7F" w:rsidP="00BF3990">
            <w:pPr>
              <w:pStyle w:val="zzawartotabeli"/>
              <w:rPr>
                <w:color w:val="000000" w:themeColor="text1"/>
              </w:rPr>
            </w:pPr>
            <w:r w:rsidRPr="00BF3990">
              <w:rPr>
                <w:color w:val="000000" w:themeColor="text1"/>
              </w:rPr>
              <w:t>Urząd Gminy</w:t>
            </w:r>
          </w:p>
        </w:tc>
        <w:tc>
          <w:tcPr>
            <w:tcW w:w="1559" w:type="dxa"/>
            <w:vAlign w:val="center"/>
          </w:tcPr>
          <w:p w14:paraId="6DD06533" w14:textId="5197A676" w:rsidR="00AF2F7F" w:rsidRPr="00BF3990" w:rsidRDefault="005359EB" w:rsidP="00BF3990">
            <w:pPr>
              <w:pStyle w:val="zzawartotabeli"/>
              <w:rPr>
                <w:color w:val="000000" w:themeColor="text1"/>
              </w:rPr>
            </w:pPr>
            <w:r w:rsidRPr="00BF3990">
              <w:rPr>
                <w:color w:val="000000" w:themeColor="text1"/>
              </w:rPr>
              <w:t xml:space="preserve">180 672,24 </w:t>
            </w:r>
            <w:r w:rsidR="00BF3990" w:rsidRPr="00B6593A">
              <w:rPr>
                <w:color w:val="auto"/>
              </w:rPr>
              <w:t xml:space="preserve"> zł</w:t>
            </w:r>
            <w:r w:rsidR="00BF3990">
              <w:rPr>
                <w:color w:val="auto"/>
              </w:rPr>
              <w:t xml:space="preserve"> </w:t>
            </w:r>
            <w:r w:rsidR="00BF3990" w:rsidRPr="00B6593A">
              <w:rPr>
                <w:color w:val="auto"/>
              </w:rPr>
              <w:t xml:space="preserve"> brutto</w:t>
            </w:r>
          </w:p>
        </w:tc>
        <w:tc>
          <w:tcPr>
            <w:tcW w:w="1681" w:type="dxa"/>
            <w:vAlign w:val="center"/>
          </w:tcPr>
          <w:p w14:paraId="2EAF3152" w14:textId="61A83B90" w:rsidR="00AF2F7F" w:rsidRPr="00BF3990" w:rsidRDefault="00BF3990" w:rsidP="00BF3990">
            <w:pPr>
              <w:pStyle w:val="zzawartotabeli"/>
              <w:rPr>
                <w:color w:val="000000" w:themeColor="text1"/>
              </w:rPr>
            </w:pPr>
            <w:r w:rsidRPr="00BF3990">
              <w:rPr>
                <w:color w:val="000000" w:themeColor="text1"/>
              </w:rPr>
              <w:t>Zrealizowane</w:t>
            </w:r>
          </w:p>
        </w:tc>
        <w:tc>
          <w:tcPr>
            <w:tcW w:w="6547" w:type="dxa"/>
            <w:shd w:val="clear" w:color="auto" w:fill="auto"/>
            <w:vAlign w:val="center"/>
          </w:tcPr>
          <w:p w14:paraId="4A883A8C" w14:textId="77777777" w:rsidR="00AF2F7F" w:rsidRPr="00BF3990" w:rsidRDefault="00A9519E" w:rsidP="00BF3990">
            <w:pPr>
              <w:pStyle w:val="zzawartotabeli"/>
              <w:jc w:val="left"/>
              <w:rPr>
                <w:color w:val="000000" w:themeColor="text1"/>
              </w:rPr>
            </w:pPr>
            <w:r w:rsidRPr="00BF3990">
              <w:rPr>
                <w:color w:val="000000" w:themeColor="text1"/>
              </w:rPr>
              <w:t>W okresie sprawozdawczym realizowano bieżące naprawy i wymiany w</w:t>
            </w:r>
            <w:r w:rsidR="00D5012F" w:rsidRPr="00BF3990">
              <w:rPr>
                <w:color w:val="000000" w:themeColor="text1"/>
              </w:rPr>
              <w:t> </w:t>
            </w:r>
            <w:r w:rsidRPr="00BF3990">
              <w:rPr>
                <w:color w:val="000000" w:themeColor="text1"/>
              </w:rPr>
              <w:t>ramach utrzymania działania pn. „Konserwacja urządzeń oświetlenia ulicznego, roboty awaryjne i odtworzeniowe infrastruktury oświetleniowej na terenie Gminy Raszyn”</w:t>
            </w:r>
          </w:p>
          <w:p w14:paraId="3347CBB5" w14:textId="5A25BFD0" w:rsidR="005359EB" w:rsidRPr="00BF3990" w:rsidRDefault="005359EB" w:rsidP="00BF3990">
            <w:pPr>
              <w:pStyle w:val="zzawartotabeli"/>
              <w:jc w:val="left"/>
              <w:rPr>
                <w:color w:val="000000" w:themeColor="text1"/>
              </w:rPr>
            </w:pPr>
            <w:r w:rsidRPr="00BF3990">
              <w:rPr>
                <w:color w:val="000000" w:themeColor="text1"/>
              </w:rPr>
              <w:t xml:space="preserve">W dniu 05.10.2022 r. dokonano odbioru robót związanych z budową oświetlenia ul. gen. Bema i ul. gen. Wybickiego w Raszynie w ramach, którego zamontowano nowoczesne oprawy drogowe LED (18 szt.) przyczyniające się do znacznych oszczędności w zużyciu energii. Roboty wykonała firma ENERGO-BUD Robert </w:t>
            </w:r>
            <w:proofErr w:type="spellStart"/>
            <w:r w:rsidRPr="00BF3990">
              <w:rPr>
                <w:color w:val="000000" w:themeColor="text1"/>
              </w:rPr>
              <w:t>Jachymski</w:t>
            </w:r>
            <w:proofErr w:type="spellEnd"/>
            <w:r w:rsidRPr="00BF3990">
              <w:rPr>
                <w:color w:val="000000" w:themeColor="text1"/>
              </w:rPr>
              <w:t>.</w:t>
            </w:r>
          </w:p>
        </w:tc>
      </w:tr>
      <w:tr w:rsidR="0090296E" w:rsidRPr="009A1141" w14:paraId="1E28F3B9" w14:textId="77777777" w:rsidTr="00BF3990">
        <w:trPr>
          <w:trHeight w:val="283"/>
        </w:trPr>
        <w:tc>
          <w:tcPr>
            <w:tcW w:w="15738" w:type="dxa"/>
            <w:gridSpan w:val="7"/>
            <w:shd w:val="clear" w:color="auto" w:fill="9BBB59"/>
            <w:noWrap/>
            <w:vAlign w:val="center"/>
          </w:tcPr>
          <w:p w14:paraId="14DA84E5" w14:textId="3FB390CC" w:rsidR="0090296E" w:rsidRPr="00B6593A" w:rsidRDefault="0090296E" w:rsidP="00BF3990">
            <w:pPr>
              <w:spacing w:after="0" w:line="240" w:lineRule="auto"/>
              <w:jc w:val="center"/>
              <w:rPr>
                <w:rFonts w:ascii="Aptos" w:hAnsi="Aptos" w:cs="Calibri"/>
                <w:b/>
                <w:bCs/>
                <w:sz w:val="20"/>
                <w:szCs w:val="20"/>
                <w:lang w:eastAsia="pl-PL"/>
              </w:rPr>
            </w:pPr>
            <w:r w:rsidRPr="00B6593A">
              <w:rPr>
                <w:rFonts w:ascii="Aptos" w:hAnsi="Aptos" w:cs="Calibri"/>
                <w:b/>
                <w:bCs/>
                <w:sz w:val="20"/>
                <w:szCs w:val="20"/>
              </w:rPr>
              <w:lastRenderedPageBreak/>
              <w:t>2. Poprawa jakości powietrza na terenie gminy – ograniczenie emisji zanieczyszczeń (budownictwo mieszkaniowe)</w:t>
            </w:r>
          </w:p>
        </w:tc>
      </w:tr>
      <w:tr w:rsidR="00AF2F7F" w:rsidRPr="009A1141" w14:paraId="3CC958B5" w14:textId="77777777" w:rsidTr="00BF3990">
        <w:trPr>
          <w:trHeight w:val="283"/>
        </w:trPr>
        <w:tc>
          <w:tcPr>
            <w:tcW w:w="0" w:type="auto"/>
            <w:shd w:val="clear" w:color="auto" w:fill="auto"/>
            <w:noWrap/>
            <w:vAlign w:val="center"/>
          </w:tcPr>
          <w:p w14:paraId="00EA4105" w14:textId="0F1D0369"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1.</w:t>
            </w:r>
          </w:p>
        </w:tc>
        <w:tc>
          <w:tcPr>
            <w:tcW w:w="2773" w:type="dxa"/>
            <w:shd w:val="clear" w:color="auto" w:fill="auto"/>
            <w:vAlign w:val="center"/>
          </w:tcPr>
          <w:p w14:paraId="35CD08CD" w14:textId="5CC3D210"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Wymiana niskosprawnych kotłów na paliwa stałe na kotły niskoemisyjne.</w:t>
            </w:r>
          </w:p>
        </w:tc>
        <w:tc>
          <w:tcPr>
            <w:tcW w:w="1417" w:type="dxa"/>
            <w:vMerge w:val="restart"/>
            <w:vAlign w:val="center"/>
          </w:tcPr>
          <w:p w14:paraId="237FE808" w14:textId="3C28469B"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2021-2022</w:t>
            </w:r>
          </w:p>
        </w:tc>
        <w:tc>
          <w:tcPr>
            <w:tcW w:w="1418" w:type="dxa"/>
            <w:vMerge w:val="restart"/>
            <w:shd w:val="clear" w:color="auto" w:fill="auto"/>
            <w:noWrap/>
            <w:vAlign w:val="center"/>
          </w:tcPr>
          <w:p w14:paraId="6537BA3C" w14:textId="77777777" w:rsidR="00AF2F7F" w:rsidRPr="00B6593A" w:rsidRDefault="00AF2F7F" w:rsidP="00BF3990">
            <w:pPr>
              <w:spacing w:after="0" w:line="240" w:lineRule="auto"/>
              <w:jc w:val="center"/>
              <w:rPr>
                <w:rFonts w:ascii="Aptos" w:hAnsi="Aptos" w:cs="Calibri"/>
                <w:sz w:val="20"/>
                <w:szCs w:val="20"/>
              </w:rPr>
            </w:pPr>
          </w:p>
          <w:p w14:paraId="4700CD31" w14:textId="68F8B7E3"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br/>
              <w:t>Urząd Gminy, mieszkańcy</w:t>
            </w:r>
          </w:p>
          <w:p w14:paraId="15D76BDB" w14:textId="04CCA3D3"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br/>
            </w:r>
          </w:p>
        </w:tc>
        <w:tc>
          <w:tcPr>
            <w:tcW w:w="1559" w:type="dxa"/>
            <w:vMerge w:val="restart"/>
            <w:vAlign w:val="center"/>
          </w:tcPr>
          <w:p w14:paraId="67FC7A3B" w14:textId="77777777" w:rsidR="00AF2F7F" w:rsidRPr="00B6593A" w:rsidRDefault="00AF2F7F" w:rsidP="00BF3990">
            <w:pPr>
              <w:spacing w:after="0" w:line="240" w:lineRule="auto"/>
              <w:jc w:val="center"/>
              <w:rPr>
                <w:rFonts w:ascii="Aptos" w:hAnsi="Aptos" w:cs="Calibri"/>
                <w:sz w:val="20"/>
                <w:szCs w:val="20"/>
              </w:rPr>
            </w:pPr>
          </w:p>
          <w:p w14:paraId="6C3166B8" w14:textId="1A41CD55" w:rsidR="00AF2F7F" w:rsidRPr="00D5012F" w:rsidRDefault="00AF2F7F" w:rsidP="00BF3990">
            <w:pPr>
              <w:pStyle w:val="zzawartotabeli"/>
              <w:rPr>
                <w:b/>
                <w:bCs/>
              </w:rPr>
            </w:pPr>
            <w:r w:rsidRPr="00B6593A">
              <w:t>Ograniczenie niskiej emisji w Gminie Raszyn: Całkowita wartość inwestycji wyniosła 1 158 866,93 zł</w:t>
            </w:r>
            <w:r w:rsidR="00D5012F">
              <w:t xml:space="preserve"> </w:t>
            </w:r>
            <w:r w:rsidR="00D5012F" w:rsidRPr="00B6593A">
              <w:rPr>
                <w:color w:val="auto"/>
              </w:rPr>
              <w:t>brutto</w:t>
            </w:r>
          </w:p>
        </w:tc>
        <w:tc>
          <w:tcPr>
            <w:tcW w:w="1681" w:type="dxa"/>
            <w:vMerge w:val="restart"/>
            <w:vAlign w:val="center"/>
          </w:tcPr>
          <w:p w14:paraId="39F9FBC4" w14:textId="31311680"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 xml:space="preserve">Zrealizowany etap I </w:t>
            </w:r>
            <w:proofErr w:type="spellStart"/>
            <w:r w:rsidRPr="00B6593A">
              <w:rPr>
                <w:rFonts w:ascii="Aptos" w:hAnsi="Aptos" w:cs="Calibri"/>
                <w:sz w:val="20"/>
                <w:szCs w:val="20"/>
              </w:rPr>
              <w:t>i</w:t>
            </w:r>
            <w:proofErr w:type="spellEnd"/>
            <w:r w:rsidRPr="00B6593A">
              <w:rPr>
                <w:rFonts w:ascii="Aptos" w:hAnsi="Aptos" w:cs="Calibri"/>
                <w:sz w:val="20"/>
                <w:szCs w:val="20"/>
              </w:rPr>
              <w:t xml:space="preserve"> II</w:t>
            </w:r>
          </w:p>
        </w:tc>
        <w:tc>
          <w:tcPr>
            <w:tcW w:w="6547" w:type="dxa"/>
            <w:vMerge w:val="restart"/>
            <w:shd w:val="clear" w:color="auto" w:fill="auto"/>
            <w:vAlign w:val="center"/>
          </w:tcPr>
          <w:p w14:paraId="37AE592D"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Działanie realizowane w ramach projektu pn. Ograniczenie niskiej emisji w Gminie Raszyn poprzez wymianę indywidulanych źródeł ciepła na niskoemisyjne” etap I </w:t>
            </w:r>
            <w:proofErr w:type="spellStart"/>
            <w:r w:rsidRPr="00B6593A">
              <w:rPr>
                <w:rFonts w:ascii="Aptos" w:hAnsi="Aptos" w:cs="Calibri"/>
                <w:sz w:val="20"/>
                <w:szCs w:val="20"/>
              </w:rPr>
              <w:t>i</w:t>
            </w:r>
            <w:proofErr w:type="spellEnd"/>
            <w:r w:rsidRPr="00B6593A">
              <w:rPr>
                <w:rFonts w:ascii="Aptos" w:hAnsi="Aptos" w:cs="Calibri"/>
                <w:sz w:val="20"/>
                <w:szCs w:val="20"/>
              </w:rPr>
              <w:t xml:space="preserve"> II.</w:t>
            </w:r>
          </w:p>
          <w:p w14:paraId="369FE146"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W ramach etapu I, w latach 2021– 2022 – wymieniono 18 urządzeń grzewczych tzw. „kopciuchów” na urządzenie proekologiczne. W gospodarstwach domowych na terenie Gminy Raszyn zamontowano zostaną:</w:t>
            </w:r>
          </w:p>
          <w:p w14:paraId="2E9210AC" w14:textId="77777777" w:rsidR="00AF2F7F" w:rsidRPr="00B6593A" w:rsidRDefault="00AF2F7F" w:rsidP="00BF3990">
            <w:pPr>
              <w:pStyle w:val="Akapitzlist"/>
              <w:numPr>
                <w:ilvl w:val="0"/>
                <w:numId w:val="13"/>
              </w:numPr>
              <w:spacing w:after="0" w:line="240" w:lineRule="auto"/>
              <w:jc w:val="left"/>
              <w:rPr>
                <w:rFonts w:ascii="Aptos" w:hAnsi="Aptos" w:cs="Calibri"/>
                <w:sz w:val="20"/>
                <w:szCs w:val="20"/>
              </w:rPr>
            </w:pPr>
            <w:r w:rsidRPr="00B6593A">
              <w:rPr>
                <w:rFonts w:ascii="Aptos" w:hAnsi="Aptos" w:cs="Calibri"/>
                <w:sz w:val="20"/>
                <w:szCs w:val="20"/>
              </w:rPr>
              <w:t>2 pompy ciepła,</w:t>
            </w:r>
          </w:p>
          <w:p w14:paraId="349672F2" w14:textId="77777777" w:rsidR="00AF2F7F" w:rsidRPr="00B6593A" w:rsidRDefault="00AF2F7F" w:rsidP="00BF3990">
            <w:pPr>
              <w:pStyle w:val="Akapitzlist"/>
              <w:numPr>
                <w:ilvl w:val="0"/>
                <w:numId w:val="13"/>
              </w:numPr>
              <w:spacing w:after="0" w:line="240" w:lineRule="auto"/>
              <w:jc w:val="left"/>
              <w:rPr>
                <w:rFonts w:ascii="Aptos" w:hAnsi="Aptos" w:cs="Calibri"/>
                <w:sz w:val="20"/>
                <w:szCs w:val="20"/>
              </w:rPr>
            </w:pPr>
            <w:r w:rsidRPr="00B6593A">
              <w:rPr>
                <w:rFonts w:ascii="Aptos" w:hAnsi="Aptos" w:cs="Calibri"/>
                <w:sz w:val="20"/>
                <w:szCs w:val="20"/>
              </w:rPr>
              <w:t>1 kocioł na biomasę (</w:t>
            </w:r>
            <w:proofErr w:type="spellStart"/>
            <w:r w:rsidRPr="00B6593A">
              <w:rPr>
                <w:rFonts w:ascii="Aptos" w:hAnsi="Aptos" w:cs="Calibri"/>
                <w:sz w:val="20"/>
                <w:szCs w:val="20"/>
              </w:rPr>
              <w:t>pellet</w:t>
            </w:r>
            <w:proofErr w:type="spellEnd"/>
            <w:r w:rsidRPr="00B6593A">
              <w:rPr>
                <w:rFonts w:ascii="Aptos" w:hAnsi="Aptos" w:cs="Calibri"/>
                <w:sz w:val="20"/>
                <w:szCs w:val="20"/>
              </w:rPr>
              <w:t xml:space="preserve">) </w:t>
            </w:r>
          </w:p>
          <w:p w14:paraId="0AC48D4D" w14:textId="77777777" w:rsidR="00AF2F7F" w:rsidRPr="00B6593A" w:rsidRDefault="00AF2F7F" w:rsidP="00BF3990">
            <w:pPr>
              <w:pStyle w:val="Akapitzlist"/>
              <w:numPr>
                <w:ilvl w:val="0"/>
                <w:numId w:val="13"/>
              </w:numPr>
              <w:spacing w:after="0" w:line="240" w:lineRule="auto"/>
              <w:jc w:val="left"/>
              <w:rPr>
                <w:rFonts w:ascii="Aptos" w:hAnsi="Aptos" w:cs="Calibri"/>
                <w:sz w:val="20"/>
                <w:szCs w:val="20"/>
              </w:rPr>
            </w:pPr>
            <w:r w:rsidRPr="00B6593A">
              <w:rPr>
                <w:rFonts w:ascii="Aptos" w:hAnsi="Aptos" w:cs="Calibri"/>
                <w:sz w:val="20"/>
                <w:szCs w:val="20"/>
              </w:rPr>
              <w:t>15 kotłów gazowych.</w:t>
            </w:r>
          </w:p>
          <w:p w14:paraId="316D7F37"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Ponadto w ramach projektu zainstalowano 5 instalacji fotowoltaicznych o mocy 5kW do 6 kW każda, oraz instalację kolektorów słonecznych. </w:t>
            </w:r>
          </w:p>
          <w:p w14:paraId="50B63C51"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W 2021 roku wykonano prace termomodernizacyjne na dwóch budynkach mieszkalnych oraz wykonano instalacje fotowoltaiczne. </w:t>
            </w:r>
          </w:p>
          <w:p w14:paraId="7A34D95F" w14:textId="5F1C23B8" w:rsidR="00AF2F7F" w:rsidRPr="00B6593A" w:rsidRDefault="00AF2F7F" w:rsidP="00BF3990">
            <w:pPr>
              <w:pStyle w:val="zzawartotabeli"/>
              <w:jc w:val="left"/>
            </w:pPr>
            <w:r w:rsidRPr="00B6593A">
              <w:t>W 2022 r. Gmina Raszyn zakończyła realizację projektu pn. Ograniczenie niskiej emisji w Gminie Raszyn poprzez wymianę indywidualnych źródeł ciepła na niskoemisyjne – etap 2”.</w:t>
            </w:r>
          </w:p>
          <w:p w14:paraId="655A953D" w14:textId="77777777" w:rsidR="00AF2F7F" w:rsidRPr="00B6593A" w:rsidRDefault="00AF2F7F" w:rsidP="00BF3990">
            <w:pPr>
              <w:pStyle w:val="zzawartotabeli"/>
              <w:jc w:val="left"/>
            </w:pPr>
          </w:p>
          <w:p w14:paraId="58840B92" w14:textId="1DFF472F" w:rsidR="00AF2F7F" w:rsidRPr="00B6593A" w:rsidRDefault="00AF2F7F" w:rsidP="00BF3990">
            <w:pPr>
              <w:pStyle w:val="zzawartotabeli"/>
              <w:jc w:val="left"/>
            </w:pPr>
            <w:r w:rsidRPr="00B6593A">
              <w:t>W ramach projektu przeprowadzono:</w:t>
            </w:r>
          </w:p>
          <w:p w14:paraId="7B2491E1" w14:textId="77777777" w:rsidR="00AF2F7F" w:rsidRPr="00B6593A" w:rsidRDefault="00AF2F7F" w:rsidP="00BF3990">
            <w:pPr>
              <w:pStyle w:val="zzawartotabeli"/>
              <w:numPr>
                <w:ilvl w:val="0"/>
                <w:numId w:val="15"/>
              </w:numPr>
              <w:jc w:val="left"/>
            </w:pPr>
            <w:r w:rsidRPr="00B6593A">
              <w:t>termomodernizację 6 budynków;</w:t>
            </w:r>
          </w:p>
          <w:p w14:paraId="4FB9FA4A" w14:textId="77777777" w:rsidR="00AF2F7F" w:rsidRPr="00B6593A" w:rsidRDefault="00AF2F7F" w:rsidP="00BF3990">
            <w:pPr>
              <w:pStyle w:val="zzawartotabeli"/>
              <w:numPr>
                <w:ilvl w:val="0"/>
                <w:numId w:val="15"/>
              </w:numPr>
              <w:jc w:val="left"/>
            </w:pPr>
            <w:r w:rsidRPr="00B6593A">
              <w:t>wymianę 12 tzw. „kopciuchów” na: 9 gazowych pieców kondensacyjnych, 1 piec na biomasę i 2 pompy ciepła;</w:t>
            </w:r>
          </w:p>
          <w:p w14:paraId="256EBA0C" w14:textId="44A381DE" w:rsidR="00AF2F7F" w:rsidRPr="00B6593A" w:rsidRDefault="00AF2F7F" w:rsidP="00BF3990">
            <w:pPr>
              <w:pStyle w:val="zzawartotabeli"/>
              <w:numPr>
                <w:ilvl w:val="0"/>
                <w:numId w:val="15"/>
              </w:numPr>
              <w:jc w:val="left"/>
            </w:pPr>
            <w:r w:rsidRPr="00B6593A">
              <w:t>założono instalację fotowoltaiczną w 4 budynkach.</w:t>
            </w:r>
          </w:p>
          <w:p w14:paraId="6C62ACC4" w14:textId="77777777" w:rsidR="00AF2F7F" w:rsidRPr="00B6593A" w:rsidRDefault="00AF2F7F" w:rsidP="00BF3990">
            <w:pPr>
              <w:pStyle w:val="zzawartotabeli"/>
              <w:ind w:left="360"/>
              <w:jc w:val="left"/>
            </w:pPr>
          </w:p>
          <w:p w14:paraId="23E42877" w14:textId="77777777" w:rsidR="00AF2F7F" w:rsidRPr="00B6593A" w:rsidRDefault="00AF2F7F" w:rsidP="00BF3990">
            <w:pPr>
              <w:pStyle w:val="zzawartotabeli"/>
              <w:jc w:val="left"/>
            </w:pPr>
            <w:r w:rsidRPr="00B6593A">
              <w:t>Przedmiotowy zakres został dofinansowany ze środków Unii Europejskiej w ramach Programu Operacyjnego Województwa Mazowieckiego na lata 2014 - 2020 na podstawie umowy o przyznaniu dofinansowanie zawartej pomiędzy Województwem Mazowieckim reprezentowanym przez Zarząd Województwa Mazowieckiego, a Gminą Raszyn w kwocie 547 543,65 zł. Całkowita wartość inwestycji wyniosła 1 158 866,93 zł.</w:t>
            </w:r>
          </w:p>
          <w:p w14:paraId="02F1295D" w14:textId="77777777" w:rsidR="00AF2F7F" w:rsidRPr="00B6593A" w:rsidRDefault="00AF2F7F" w:rsidP="00BF3990">
            <w:pPr>
              <w:spacing w:after="0" w:line="240" w:lineRule="auto"/>
              <w:jc w:val="left"/>
              <w:rPr>
                <w:rFonts w:ascii="Aptos" w:hAnsi="Aptos" w:cs="Calibri"/>
                <w:b/>
                <w:bCs/>
                <w:sz w:val="20"/>
                <w:szCs w:val="20"/>
              </w:rPr>
            </w:pPr>
          </w:p>
          <w:p w14:paraId="78CC76E0" w14:textId="77777777" w:rsidR="00AF2F7F" w:rsidRPr="00B6593A" w:rsidRDefault="00AF2F7F" w:rsidP="00BF3990">
            <w:pPr>
              <w:spacing w:after="0" w:line="240" w:lineRule="auto"/>
              <w:jc w:val="left"/>
              <w:rPr>
                <w:rFonts w:ascii="Aptos" w:hAnsi="Aptos" w:cs="Calibri"/>
                <w:b/>
                <w:bCs/>
                <w:sz w:val="20"/>
                <w:szCs w:val="20"/>
              </w:rPr>
            </w:pPr>
            <w:r w:rsidRPr="00B6593A">
              <w:rPr>
                <w:rFonts w:ascii="Aptos" w:hAnsi="Aptos" w:cs="Calibri"/>
                <w:b/>
                <w:bCs/>
                <w:sz w:val="20"/>
                <w:szCs w:val="20"/>
              </w:rPr>
              <w:lastRenderedPageBreak/>
              <w:t>Program Czyste Powietrze w Gminie Raszyn:</w:t>
            </w:r>
          </w:p>
          <w:p w14:paraId="56F96204" w14:textId="77777777" w:rsidR="00AF2F7F" w:rsidRPr="00B6593A" w:rsidRDefault="00AF2F7F" w:rsidP="00BF3990">
            <w:pPr>
              <w:spacing w:after="0" w:line="240" w:lineRule="auto"/>
              <w:jc w:val="left"/>
              <w:rPr>
                <w:rFonts w:ascii="Aptos" w:hAnsi="Aptos" w:cs="Arial"/>
                <w:color w:val="000000"/>
                <w:sz w:val="20"/>
                <w:szCs w:val="20"/>
              </w:rPr>
            </w:pPr>
            <w:r w:rsidRPr="00B6593A">
              <w:rPr>
                <w:rFonts w:ascii="Aptos" w:hAnsi="Aptos" w:cs="Arial"/>
                <w:color w:val="000000"/>
                <w:sz w:val="20"/>
                <w:szCs w:val="20"/>
              </w:rPr>
              <w:t>W ramach programu „Czyste powietrze”, w roku 2021, dofinansowanych zostało 15 inwestycji z zakresu termomodernizacji budynków, wymiany źródeł ciepła i montażu OZE. Spośród nich 11 obejmowały wymianę źródła ciepła (na kocioł gazowy kondensacyjny – 8, na pompę ciepła grunt/woda – 1, na pompę ciepła powietrze/woda – 1, na kocioł na biomasę – 1). Spośród 15 inwestycji 2 dotyczyły nowych budynków, natomiast 13 budynków istniejących.</w:t>
            </w:r>
          </w:p>
          <w:p w14:paraId="383220C6" w14:textId="77777777" w:rsidR="00AF2F7F" w:rsidRPr="00B6593A" w:rsidRDefault="00AF2F7F" w:rsidP="00BF3990">
            <w:pPr>
              <w:spacing w:after="0" w:line="240" w:lineRule="auto"/>
              <w:rPr>
                <w:rFonts w:ascii="Aptos" w:hAnsi="Aptos"/>
                <w:sz w:val="20"/>
                <w:szCs w:val="20"/>
              </w:rPr>
            </w:pPr>
            <w:r w:rsidRPr="00B6593A">
              <w:rPr>
                <w:rFonts w:ascii="Aptos" w:hAnsi="Aptos"/>
                <w:sz w:val="20"/>
                <w:szCs w:val="20"/>
              </w:rPr>
              <w:t>W ramach programu „Czyste powietrze”, w roku 2022, dofinansowanych zostało 30 inwestycji z zakresu termomodernizacji budynków, wymiany źródeł ciepła i montażu OZE. Spośród nich, 17 obejmowały wymianę źródła ciepła:</w:t>
            </w:r>
          </w:p>
          <w:p w14:paraId="7620264A" w14:textId="77777777" w:rsidR="00AF2F7F" w:rsidRPr="00B6593A" w:rsidRDefault="00AF2F7F" w:rsidP="00BF3990">
            <w:pPr>
              <w:pStyle w:val="Akapitzlist"/>
              <w:numPr>
                <w:ilvl w:val="0"/>
                <w:numId w:val="14"/>
              </w:numPr>
              <w:spacing w:after="0" w:line="240" w:lineRule="auto"/>
              <w:rPr>
                <w:rFonts w:ascii="Aptos" w:hAnsi="Aptos"/>
                <w:sz w:val="20"/>
                <w:szCs w:val="20"/>
              </w:rPr>
            </w:pPr>
            <w:r w:rsidRPr="00B6593A">
              <w:rPr>
                <w:rFonts w:ascii="Aptos" w:hAnsi="Aptos"/>
                <w:sz w:val="20"/>
                <w:szCs w:val="20"/>
              </w:rPr>
              <w:t>kocioł gazowy kondensacyjny – 14;</w:t>
            </w:r>
          </w:p>
          <w:p w14:paraId="4A69E755" w14:textId="77777777" w:rsidR="00AF2F7F" w:rsidRPr="00B6593A" w:rsidRDefault="00AF2F7F" w:rsidP="00BF3990">
            <w:pPr>
              <w:pStyle w:val="Akapitzlist"/>
              <w:numPr>
                <w:ilvl w:val="0"/>
                <w:numId w:val="14"/>
              </w:numPr>
              <w:spacing w:after="0" w:line="240" w:lineRule="auto"/>
              <w:rPr>
                <w:rFonts w:ascii="Aptos" w:hAnsi="Aptos"/>
                <w:sz w:val="20"/>
                <w:szCs w:val="20"/>
              </w:rPr>
            </w:pPr>
            <w:r w:rsidRPr="00B6593A">
              <w:rPr>
                <w:rFonts w:ascii="Aptos" w:hAnsi="Aptos"/>
                <w:sz w:val="20"/>
                <w:szCs w:val="20"/>
              </w:rPr>
              <w:t xml:space="preserve">kocioł na </w:t>
            </w:r>
            <w:proofErr w:type="spellStart"/>
            <w:r w:rsidRPr="00B6593A">
              <w:rPr>
                <w:rFonts w:ascii="Aptos" w:hAnsi="Aptos"/>
                <w:sz w:val="20"/>
                <w:szCs w:val="20"/>
              </w:rPr>
              <w:t>pellet</w:t>
            </w:r>
            <w:proofErr w:type="spellEnd"/>
            <w:r w:rsidRPr="00B6593A">
              <w:rPr>
                <w:rFonts w:ascii="Aptos" w:hAnsi="Aptos"/>
                <w:sz w:val="20"/>
                <w:szCs w:val="20"/>
              </w:rPr>
              <w:t xml:space="preserve"> drzewny – 1;</w:t>
            </w:r>
          </w:p>
          <w:p w14:paraId="5BDC8ADC" w14:textId="77777777" w:rsidR="00AF2F7F" w:rsidRPr="00B6593A" w:rsidRDefault="00AF2F7F" w:rsidP="00BF3990">
            <w:pPr>
              <w:pStyle w:val="Akapitzlist"/>
              <w:numPr>
                <w:ilvl w:val="0"/>
                <w:numId w:val="14"/>
              </w:numPr>
              <w:spacing w:after="0" w:line="240" w:lineRule="auto"/>
              <w:rPr>
                <w:rFonts w:ascii="Aptos" w:hAnsi="Aptos"/>
                <w:sz w:val="20"/>
                <w:szCs w:val="20"/>
              </w:rPr>
            </w:pPr>
            <w:r w:rsidRPr="00B6593A">
              <w:rPr>
                <w:rFonts w:ascii="Aptos" w:hAnsi="Aptos"/>
                <w:sz w:val="20"/>
                <w:szCs w:val="20"/>
              </w:rPr>
              <w:t>pompa ciepła powietrze/woda (o podwyższonej klasie efektywności energetycznej) – 2.</w:t>
            </w:r>
          </w:p>
          <w:p w14:paraId="30490BB9" w14:textId="77777777" w:rsidR="001F19A7" w:rsidRPr="00B6593A" w:rsidRDefault="001F19A7" w:rsidP="00BF3990">
            <w:pPr>
              <w:spacing w:after="0" w:line="240" w:lineRule="auto"/>
              <w:rPr>
                <w:rFonts w:ascii="Aptos" w:hAnsi="Aptos"/>
                <w:sz w:val="20"/>
                <w:szCs w:val="20"/>
              </w:rPr>
            </w:pPr>
          </w:p>
          <w:p w14:paraId="60AFF4F6" w14:textId="5325DE77" w:rsidR="00AF2F7F" w:rsidRPr="00B6593A" w:rsidRDefault="001F19A7" w:rsidP="00BF3990">
            <w:pPr>
              <w:spacing w:after="0" w:line="240" w:lineRule="auto"/>
              <w:rPr>
                <w:rFonts w:ascii="Aptos" w:hAnsi="Aptos"/>
                <w:sz w:val="20"/>
                <w:szCs w:val="20"/>
              </w:rPr>
            </w:pPr>
            <w:r w:rsidRPr="00B6593A">
              <w:rPr>
                <w:rFonts w:ascii="Aptos" w:hAnsi="Aptos"/>
                <w:sz w:val="20"/>
                <w:szCs w:val="20"/>
              </w:rPr>
              <w:t>W roku 2023 w ramach programu „Czyste Powietrze” złożono 90 wniosków i zrealizowano 45 przedsięwzięć. Wypłacono dotacje w wysokości 748 947,26 zł.</w:t>
            </w:r>
          </w:p>
        </w:tc>
      </w:tr>
      <w:tr w:rsidR="00AF2F7F" w:rsidRPr="009A1141" w14:paraId="736EA623" w14:textId="77777777" w:rsidTr="00BF3990">
        <w:trPr>
          <w:trHeight w:val="283"/>
        </w:trPr>
        <w:tc>
          <w:tcPr>
            <w:tcW w:w="0" w:type="auto"/>
            <w:shd w:val="clear" w:color="auto" w:fill="auto"/>
            <w:noWrap/>
            <w:vAlign w:val="center"/>
          </w:tcPr>
          <w:p w14:paraId="135CF32B" w14:textId="6927BC4E"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w:t>
            </w:r>
          </w:p>
        </w:tc>
        <w:tc>
          <w:tcPr>
            <w:tcW w:w="2773" w:type="dxa"/>
            <w:shd w:val="clear" w:color="auto" w:fill="auto"/>
            <w:vAlign w:val="center"/>
          </w:tcPr>
          <w:p w14:paraId="6FE9832C" w14:textId="5F5EA453"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Montaż odnawialnych źródeł energii w gospodarstwach domowych.</w:t>
            </w:r>
          </w:p>
        </w:tc>
        <w:tc>
          <w:tcPr>
            <w:tcW w:w="1417" w:type="dxa"/>
            <w:vMerge/>
            <w:vAlign w:val="center"/>
          </w:tcPr>
          <w:p w14:paraId="67E6D5E8" w14:textId="77777777" w:rsidR="00AF2F7F" w:rsidRPr="00B6593A" w:rsidRDefault="00AF2F7F" w:rsidP="00BF3990">
            <w:pPr>
              <w:spacing w:after="0" w:line="240" w:lineRule="auto"/>
              <w:jc w:val="center"/>
              <w:rPr>
                <w:rFonts w:ascii="Aptos" w:hAnsi="Aptos" w:cs="Calibri"/>
                <w:sz w:val="20"/>
                <w:szCs w:val="20"/>
              </w:rPr>
            </w:pPr>
          </w:p>
        </w:tc>
        <w:tc>
          <w:tcPr>
            <w:tcW w:w="1418" w:type="dxa"/>
            <w:vMerge/>
            <w:shd w:val="clear" w:color="auto" w:fill="auto"/>
            <w:noWrap/>
            <w:vAlign w:val="center"/>
          </w:tcPr>
          <w:p w14:paraId="6C5A24EB" w14:textId="329987F0" w:rsidR="00AF2F7F" w:rsidRPr="00B6593A" w:rsidRDefault="00AF2F7F" w:rsidP="00BF3990">
            <w:pPr>
              <w:spacing w:after="0" w:line="240" w:lineRule="auto"/>
              <w:jc w:val="center"/>
              <w:rPr>
                <w:rFonts w:ascii="Aptos" w:hAnsi="Aptos" w:cs="Calibri"/>
                <w:sz w:val="20"/>
                <w:szCs w:val="20"/>
              </w:rPr>
            </w:pPr>
          </w:p>
        </w:tc>
        <w:tc>
          <w:tcPr>
            <w:tcW w:w="1559" w:type="dxa"/>
            <w:vMerge/>
            <w:vAlign w:val="center"/>
          </w:tcPr>
          <w:p w14:paraId="0056C1E8" w14:textId="77777777" w:rsidR="00AF2F7F" w:rsidRPr="00B6593A" w:rsidRDefault="00AF2F7F" w:rsidP="00BF3990">
            <w:pPr>
              <w:spacing w:after="0" w:line="240" w:lineRule="auto"/>
              <w:jc w:val="center"/>
              <w:rPr>
                <w:rFonts w:ascii="Aptos" w:hAnsi="Aptos" w:cs="Calibri"/>
                <w:sz w:val="20"/>
                <w:szCs w:val="20"/>
              </w:rPr>
            </w:pPr>
          </w:p>
        </w:tc>
        <w:tc>
          <w:tcPr>
            <w:tcW w:w="1681" w:type="dxa"/>
            <w:vMerge/>
            <w:vAlign w:val="center"/>
          </w:tcPr>
          <w:p w14:paraId="17EBAE9A" w14:textId="77777777" w:rsidR="00AF2F7F" w:rsidRPr="00B6593A" w:rsidRDefault="00AF2F7F" w:rsidP="00BF3990">
            <w:pPr>
              <w:spacing w:after="0" w:line="240" w:lineRule="auto"/>
              <w:jc w:val="center"/>
              <w:rPr>
                <w:rFonts w:ascii="Aptos" w:hAnsi="Aptos" w:cs="Calibri"/>
                <w:sz w:val="20"/>
                <w:szCs w:val="20"/>
              </w:rPr>
            </w:pPr>
          </w:p>
        </w:tc>
        <w:tc>
          <w:tcPr>
            <w:tcW w:w="6547" w:type="dxa"/>
            <w:vMerge/>
            <w:shd w:val="clear" w:color="auto" w:fill="auto"/>
            <w:vAlign w:val="center"/>
          </w:tcPr>
          <w:p w14:paraId="3F244D39" w14:textId="77777777" w:rsidR="00AF2F7F" w:rsidRPr="00B6593A" w:rsidRDefault="00AF2F7F" w:rsidP="00BF3990">
            <w:pPr>
              <w:spacing w:after="0" w:line="240" w:lineRule="auto"/>
              <w:jc w:val="center"/>
              <w:rPr>
                <w:rFonts w:ascii="Aptos" w:hAnsi="Aptos" w:cs="Calibri"/>
                <w:sz w:val="20"/>
                <w:szCs w:val="20"/>
              </w:rPr>
            </w:pPr>
          </w:p>
        </w:tc>
      </w:tr>
      <w:tr w:rsidR="00AF2F7F" w:rsidRPr="009A1141" w14:paraId="3C803FDD" w14:textId="77777777" w:rsidTr="00BF3990">
        <w:trPr>
          <w:trHeight w:val="283"/>
        </w:trPr>
        <w:tc>
          <w:tcPr>
            <w:tcW w:w="0" w:type="auto"/>
            <w:shd w:val="clear" w:color="auto" w:fill="auto"/>
            <w:noWrap/>
            <w:vAlign w:val="center"/>
          </w:tcPr>
          <w:p w14:paraId="76E894DB" w14:textId="69C91A25"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3.</w:t>
            </w:r>
          </w:p>
        </w:tc>
        <w:tc>
          <w:tcPr>
            <w:tcW w:w="2773" w:type="dxa"/>
            <w:shd w:val="clear" w:color="auto" w:fill="auto"/>
            <w:vAlign w:val="center"/>
          </w:tcPr>
          <w:p w14:paraId="53A39769"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Kompleksowa termomodernizacja budynków mieszkalnych finansowana z programu Czyste Powietrze</w:t>
            </w:r>
          </w:p>
        </w:tc>
        <w:tc>
          <w:tcPr>
            <w:tcW w:w="1417" w:type="dxa"/>
            <w:vMerge/>
            <w:vAlign w:val="center"/>
          </w:tcPr>
          <w:p w14:paraId="78E287D3" w14:textId="16038286" w:rsidR="00AF2F7F" w:rsidRPr="00B6593A" w:rsidRDefault="00AF2F7F" w:rsidP="00BF3990">
            <w:pPr>
              <w:spacing w:after="0" w:line="240" w:lineRule="auto"/>
              <w:jc w:val="center"/>
              <w:rPr>
                <w:rFonts w:ascii="Aptos" w:hAnsi="Aptos" w:cs="Calibri"/>
                <w:sz w:val="20"/>
                <w:szCs w:val="20"/>
              </w:rPr>
            </w:pPr>
          </w:p>
        </w:tc>
        <w:tc>
          <w:tcPr>
            <w:tcW w:w="1418" w:type="dxa"/>
            <w:vMerge/>
            <w:shd w:val="clear" w:color="auto" w:fill="auto"/>
            <w:noWrap/>
            <w:vAlign w:val="center"/>
          </w:tcPr>
          <w:p w14:paraId="45F468BE" w14:textId="4F2B5E9F" w:rsidR="00AF2F7F" w:rsidRPr="00B6593A" w:rsidRDefault="00AF2F7F" w:rsidP="00BF3990">
            <w:pPr>
              <w:spacing w:after="0" w:line="240" w:lineRule="auto"/>
              <w:jc w:val="center"/>
              <w:rPr>
                <w:rFonts w:ascii="Aptos" w:hAnsi="Aptos" w:cs="Calibri"/>
                <w:sz w:val="20"/>
                <w:szCs w:val="20"/>
              </w:rPr>
            </w:pPr>
          </w:p>
        </w:tc>
        <w:tc>
          <w:tcPr>
            <w:tcW w:w="1559" w:type="dxa"/>
            <w:vMerge/>
            <w:vAlign w:val="center"/>
          </w:tcPr>
          <w:p w14:paraId="58F42DE5" w14:textId="77777777" w:rsidR="00AF2F7F" w:rsidRPr="00B6593A" w:rsidRDefault="00AF2F7F" w:rsidP="00BF3990">
            <w:pPr>
              <w:spacing w:after="0" w:line="240" w:lineRule="auto"/>
              <w:jc w:val="center"/>
              <w:rPr>
                <w:rFonts w:ascii="Aptos" w:hAnsi="Aptos" w:cs="Calibri"/>
                <w:sz w:val="20"/>
                <w:szCs w:val="20"/>
              </w:rPr>
            </w:pPr>
          </w:p>
        </w:tc>
        <w:tc>
          <w:tcPr>
            <w:tcW w:w="1681" w:type="dxa"/>
            <w:vMerge/>
            <w:vAlign w:val="center"/>
          </w:tcPr>
          <w:p w14:paraId="5F0E3694" w14:textId="77777777" w:rsidR="00AF2F7F" w:rsidRPr="00B6593A" w:rsidRDefault="00AF2F7F" w:rsidP="00BF3990">
            <w:pPr>
              <w:spacing w:after="0" w:line="240" w:lineRule="auto"/>
              <w:jc w:val="center"/>
              <w:rPr>
                <w:rFonts w:ascii="Aptos" w:hAnsi="Aptos" w:cs="Calibri"/>
                <w:sz w:val="20"/>
                <w:szCs w:val="20"/>
              </w:rPr>
            </w:pPr>
          </w:p>
        </w:tc>
        <w:tc>
          <w:tcPr>
            <w:tcW w:w="6547" w:type="dxa"/>
            <w:vMerge/>
            <w:shd w:val="clear" w:color="auto" w:fill="auto"/>
            <w:vAlign w:val="center"/>
          </w:tcPr>
          <w:p w14:paraId="7ABD65D7" w14:textId="77777777" w:rsidR="00AF2F7F" w:rsidRPr="00B6593A" w:rsidRDefault="00AF2F7F" w:rsidP="00BF3990">
            <w:pPr>
              <w:spacing w:after="0" w:line="240" w:lineRule="auto"/>
              <w:jc w:val="center"/>
              <w:rPr>
                <w:rFonts w:ascii="Aptos" w:hAnsi="Aptos" w:cs="Calibri"/>
                <w:sz w:val="20"/>
                <w:szCs w:val="20"/>
              </w:rPr>
            </w:pPr>
          </w:p>
        </w:tc>
      </w:tr>
      <w:tr w:rsidR="00AF2F7F" w:rsidRPr="009A1141" w14:paraId="4E31C70F" w14:textId="77777777" w:rsidTr="00BF3990">
        <w:trPr>
          <w:trHeight w:val="283"/>
        </w:trPr>
        <w:tc>
          <w:tcPr>
            <w:tcW w:w="0" w:type="auto"/>
            <w:shd w:val="clear" w:color="auto" w:fill="auto"/>
            <w:noWrap/>
            <w:vAlign w:val="center"/>
          </w:tcPr>
          <w:p w14:paraId="1F1EE88A" w14:textId="1A5725C2"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4.</w:t>
            </w:r>
          </w:p>
        </w:tc>
        <w:tc>
          <w:tcPr>
            <w:tcW w:w="2773" w:type="dxa"/>
            <w:shd w:val="clear" w:color="auto" w:fill="auto"/>
            <w:vAlign w:val="center"/>
          </w:tcPr>
          <w:p w14:paraId="7FCBB525"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Realizacja Programu Ograniczenia Niskiej Emisji dla Gminy Raszyn.</w:t>
            </w:r>
          </w:p>
        </w:tc>
        <w:tc>
          <w:tcPr>
            <w:tcW w:w="1417" w:type="dxa"/>
            <w:vAlign w:val="center"/>
          </w:tcPr>
          <w:p w14:paraId="7A134BAA" w14:textId="265AADEC"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44F1436D" w14:textId="07A40783"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2EB633B9" w14:textId="7FFEBFA1"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46 000,00</w:t>
            </w:r>
            <w:r w:rsidR="00D5012F">
              <w:rPr>
                <w:rFonts w:ascii="Aptos" w:hAnsi="Aptos" w:cs="Calibri"/>
                <w:sz w:val="20"/>
                <w:szCs w:val="20"/>
              </w:rPr>
              <w:t xml:space="preserve"> zł </w:t>
            </w:r>
            <w:r w:rsidR="00D5012F" w:rsidRPr="00B6593A">
              <w:rPr>
                <w:rFonts w:ascii="Aptos" w:hAnsi="Aptos"/>
                <w:color w:val="auto"/>
                <w:sz w:val="20"/>
                <w:szCs w:val="20"/>
              </w:rPr>
              <w:t xml:space="preserve"> brutto</w:t>
            </w:r>
          </w:p>
        </w:tc>
        <w:tc>
          <w:tcPr>
            <w:tcW w:w="1681" w:type="dxa"/>
            <w:vAlign w:val="center"/>
          </w:tcPr>
          <w:p w14:paraId="16E4DAD7" w14:textId="2F773DD6"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51F30422" w14:textId="77777777" w:rsidR="00AF2F7F" w:rsidRPr="00B6593A" w:rsidRDefault="00AF2F7F" w:rsidP="00BF3990">
            <w:pPr>
              <w:pStyle w:val="zzawartotabeli"/>
              <w:jc w:val="left"/>
            </w:pPr>
            <w:r w:rsidRPr="00B6593A">
              <w:t>Gmina realizowała Program Ograniczenia Niskiej Emisji dla Gminy Raszyn na lata 2019-2024 przyjęty Uchwałą Nr VIII/64/2019 Rady Gminy Raszyn z dnia 21 marca 2019 r. w sprawie przyjęcia „Programu Ograniczania Niskiej Emisji dla Gminy Raszyn.”. Program ten został opracowany zgodnie uchwałą Sejmiku Województwa Mazowieckiego Nr 164/13 z dnia 28 października 2013 r., zmienioną uchwałą Nr 98/17 z dnia 20 czerwca 2017 r.</w:t>
            </w:r>
          </w:p>
          <w:p w14:paraId="5935CCBD" w14:textId="77777777" w:rsidR="00AF2F7F" w:rsidRDefault="00AF2F7F" w:rsidP="00BF3990">
            <w:pPr>
              <w:pStyle w:val="zzawartotabeli"/>
              <w:jc w:val="left"/>
            </w:pPr>
            <w:r w:rsidRPr="00B6593A">
              <w:t xml:space="preserve">Gmina Raszyn realizując Program Ograniczania Niskiej Emisji prowadziła nabór wniosków </w:t>
            </w:r>
            <w:proofErr w:type="spellStart"/>
            <w:r w:rsidRPr="00B6593A">
              <w:t>ws</w:t>
            </w:r>
            <w:proofErr w:type="spellEnd"/>
            <w:r w:rsidRPr="00B6593A">
              <w:t>. Przyznawania dotacji na wymianę istniejących źródeł ciepła opartych na paliwie stałym na ekologiczne. Dotacja nie mogła przekroczyć 50% kosztów kwalifikowanych inwestycji jednak nie więcej niż:</w:t>
            </w:r>
          </w:p>
          <w:p w14:paraId="0CE36343" w14:textId="77777777" w:rsidR="00AF2F7F" w:rsidRPr="00B6593A" w:rsidRDefault="00AF2F7F" w:rsidP="00BF3990">
            <w:pPr>
              <w:pStyle w:val="zzawartotabeli"/>
              <w:jc w:val="left"/>
            </w:pPr>
            <w:r w:rsidRPr="00B6593A">
              <w:t>- dla kotłów na gaz, spełniających wymagania ekoprojektu zgodnie z Dyrektywą 2009/125/EC – 4 000,00 zł brutto;</w:t>
            </w:r>
          </w:p>
          <w:p w14:paraId="2D928DCF" w14:textId="77777777" w:rsidR="00AF2F7F" w:rsidRPr="00B6593A" w:rsidRDefault="00AF2F7F" w:rsidP="00BF3990">
            <w:pPr>
              <w:pStyle w:val="zzawartotabeli"/>
              <w:jc w:val="left"/>
            </w:pPr>
            <w:r w:rsidRPr="00B6593A">
              <w:lastRenderedPageBreak/>
              <w:t>- dla kotłów na paliwa stałe, spełniających wymagania ekoprojektu zgodnie z Dyrektywą 2009/125/EC – 3 000,00 zł brutto,</w:t>
            </w:r>
          </w:p>
          <w:p w14:paraId="6A56F738" w14:textId="77777777" w:rsidR="00AF2F7F" w:rsidRPr="00B6593A" w:rsidRDefault="00AF2F7F" w:rsidP="00BF3990">
            <w:pPr>
              <w:pStyle w:val="zzawartotabeli"/>
              <w:jc w:val="left"/>
            </w:pPr>
          </w:p>
          <w:p w14:paraId="255701F4" w14:textId="77777777" w:rsidR="00AF2F7F" w:rsidRPr="00B6593A" w:rsidRDefault="00AF2F7F" w:rsidP="00BF3990">
            <w:pPr>
              <w:pStyle w:val="zzawartotabeli"/>
              <w:jc w:val="left"/>
            </w:pPr>
            <w:r w:rsidRPr="00B6593A">
              <w:t>-dla lokalu w budynku wielorodzinnym – 2 000,00 zł brutto.</w:t>
            </w:r>
          </w:p>
          <w:p w14:paraId="15F2A29E" w14:textId="77777777" w:rsidR="00AF2F7F" w:rsidRPr="00B6593A" w:rsidRDefault="00AF2F7F" w:rsidP="00BF3990">
            <w:pPr>
              <w:pStyle w:val="zzawartotabeli"/>
              <w:jc w:val="left"/>
            </w:pPr>
          </w:p>
          <w:p w14:paraId="18554AFD" w14:textId="77777777" w:rsidR="00AF2F7F" w:rsidRPr="00B6593A" w:rsidRDefault="00AF2F7F" w:rsidP="00BF3990">
            <w:pPr>
              <w:pStyle w:val="zzawartotabeli"/>
              <w:jc w:val="left"/>
            </w:pPr>
            <w:r w:rsidRPr="00B6593A">
              <w:t>Przy udziale w/w dofinansowania wymieniono w latach 2021-2023 roku na terenie gminy Raszyn:</w:t>
            </w:r>
          </w:p>
          <w:p w14:paraId="1B2A793F" w14:textId="77777777" w:rsidR="00AF2F7F" w:rsidRPr="00B6593A" w:rsidRDefault="00AF2F7F" w:rsidP="00BF3990">
            <w:pPr>
              <w:pStyle w:val="zzawartotabeli"/>
              <w:jc w:val="left"/>
            </w:pPr>
          </w:p>
          <w:p w14:paraId="477A153E" w14:textId="77777777" w:rsidR="00AF2F7F" w:rsidRPr="00B6593A" w:rsidRDefault="00AF2F7F" w:rsidP="00BF3990">
            <w:pPr>
              <w:pStyle w:val="zzawartotabeli"/>
              <w:jc w:val="left"/>
            </w:pPr>
            <w:r w:rsidRPr="00B6593A">
              <w:t xml:space="preserve">- 2021 rok: 9 wniosków na dofinansowanie na łączną kwotę 35 000,00 zł: </w:t>
            </w:r>
          </w:p>
          <w:p w14:paraId="318DBD92" w14:textId="77777777" w:rsidR="00AF2F7F" w:rsidRPr="00B6593A" w:rsidRDefault="00AF2F7F" w:rsidP="00BF3990">
            <w:pPr>
              <w:pStyle w:val="zzawartotabeli"/>
              <w:jc w:val="left"/>
            </w:pPr>
            <w:r w:rsidRPr="00B6593A">
              <w:t>-wymiana na kotły na gaz – 8 sztuk,</w:t>
            </w:r>
          </w:p>
          <w:p w14:paraId="25AE5FE9" w14:textId="77777777" w:rsidR="00AF2F7F" w:rsidRPr="00B6593A" w:rsidRDefault="00AF2F7F" w:rsidP="00BF3990">
            <w:pPr>
              <w:pStyle w:val="zzawartotabeli"/>
              <w:jc w:val="left"/>
            </w:pPr>
            <w:r w:rsidRPr="00B6593A">
              <w:t xml:space="preserve">-wymiana na kocioł na </w:t>
            </w:r>
            <w:proofErr w:type="spellStart"/>
            <w:r w:rsidRPr="00B6593A">
              <w:t>pellet</w:t>
            </w:r>
            <w:proofErr w:type="spellEnd"/>
            <w:r w:rsidRPr="00B6593A">
              <w:t xml:space="preserve"> – 1 sztuka.</w:t>
            </w:r>
          </w:p>
          <w:p w14:paraId="2DA22744" w14:textId="77777777" w:rsidR="00AF2F7F" w:rsidRPr="00B6593A" w:rsidRDefault="00AF2F7F" w:rsidP="00BF3990">
            <w:pPr>
              <w:pStyle w:val="zzawartotabeli"/>
              <w:jc w:val="left"/>
            </w:pPr>
          </w:p>
          <w:p w14:paraId="40C92954" w14:textId="77777777" w:rsidR="00AF2F7F" w:rsidRPr="00B6593A" w:rsidRDefault="00AF2F7F" w:rsidP="00BF3990">
            <w:pPr>
              <w:pStyle w:val="zzawartotabeli"/>
              <w:jc w:val="left"/>
            </w:pPr>
            <w:r w:rsidRPr="00B6593A">
              <w:t>2022 rok: 3 dofinansowania na łączną kwotę 11 000,00 zł:</w:t>
            </w:r>
          </w:p>
          <w:p w14:paraId="00435C41" w14:textId="77777777" w:rsidR="00AF2F7F" w:rsidRPr="00B6593A" w:rsidRDefault="00AF2F7F" w:rsidP="00BF3990">
            <w:pPr>
              <w:pStyle w:val="zzawartotabeli"/>
              <w:jc w:val="left"/>
            </w:pPr>
            <w:r w:rsidRPr="00B6593A">
              <w:t>-wymiana na kotły na gaz – 2 sztuki,</w:t>
            </w:r>
          </w:p>
          <w:p w14:paraId="57E9CE44" w14:textId="5AFA1EAA" w:rsidR="00AF2F7F" w:rsidRPr="00B6593A" w:rsidRDefault="00AF2F7F" w:rsidP="00BF3990">
            <w:pPr>
              <w:pStyle w:val="zzawartotabeli"/>
              <w:jc w:val="left"/>
            </w:pPr>
            <w:r w:rsidRPr="00B6593A">
              <w:t xml:space="preserve">-wymiana na kocioł na </w:t>
            </w:r>
            <w:proofErr w:type="spellStart"/>
            <w:r w:rsidRPr="00B6593A">
              <w:t>pellet</w:t>
            </w:r>
            <w:proofErr w:type="spellEnd"/>
            <w:r w:rsidRPr="00B6593A">
              <w:t xml:space="preserve"> – 1 sztuka.</w:t>
            </w:r>
          </w:p>
          <w:p w14:paraId="2145701E" w14:textId="77777777" w:rsidR="00AF2F7F" w:rsidRPr="00B6593A" w:rsidRDefault="00AF2F7F" w:rsidP="00BF3990">
            <w:pPr>
              <w:pStyle w:val="zzawartotabeli"/>
              <w:jc w:val="left"/>
            </w:pPr>
          </w:p>
          <w:p w14:paraId="206A415D" w14:textId="4709B88F" w:rsidR="00AF2F7F" w:rsidRPr="00B6593A" w:rsidRDefault="00AF2F7F" w:rsidP="00BF3990">
            <w:pPr>
              <w:pStyle w:val="zzawartotabeli"/>
              <w:jc w:val="left"/>
            </w:pPr>
            <w:r w:rsidRPr="00B6593A">
              <w:t>2023 rok: brak wniosków od mieszkańców.</w:t>
            </w:r>
          </w:p>
        </w:tc>
      </w:tr>
      <w:tr w:rsidR="00902B12" w:rsidRPr="009A1141" w14:paraId="7AE03D7F" w14:textId="77777777" w:rsidTr="00BF3990">
        <w:trPr>
          <w:trHeight w:val="283"/>
        </w:trPr>
        <w:tc>
          <w:tcPr>
            <w:tcW w:w="15738" w:type="dxa"/>
            <w:gridSpan w:val="7"/>
            <w:shd w:val="clear" w:color="auto" w:fill="9BBB59"/>
            <w:noWrap/>
            <w:vAlign w:val="center"/>
          </w:tcPr>
          <w:p w14:paraId="46245511" w14:textId="6E6A7926" w:rsidR="00902B12" w:rsidRPr="00B6593A" w:rsidRDefault="00902B12" w:rsidP="00BF3990">
            <w:pPr>
              <w:spacing w:after="0" w:line="240" w:lineRule="auto"/>
              <w:jc w:val="center"/>
              <w:rPr>
                <w:rFonts w:ascii="Aptos" w:hAnsi="Aptos" w:cs="Calibri"/>
                <w:b/>
                <w:bCs/>
                <w:sz w:val="20"/>
                <w:szCs w:val="20"/>
              </w:rPr>
            </w:pPr>
            <w:r w:rsidRPr="00B6593A">
              <w:rPr>
                <w:rFonts w:ascii="Aptos" w:hAnsi="Aptos" w:cs="Calibri"/>
                <w:b/>
                <w:bCs/>
                <w:sz w:val="20"/>
                <w:szCs w:val="20"/>
              </w:rPr>
              <w:lastRenderedPageBreak/>
              <w:t>3. Działania informacyjne, edukacyjne i planistyczne</w:t>
            </w:r>
          </w:p>
        </w:tc>
      </w:tr>
      <w:tr w:rsidR="00AF2F7F" w:rsidRPr="009A1141" w14:paraId="0A600A9D" w14:textId="77777777" w:rsidTr="00BF3990">
        <w:trPr>
          <w:trHeight w:val="283"/>
        </w:trPr>
        <w:tc>
          <w:tcPr>
            <w:tcW w:w="0" w:type="auto"/>
            <w:shd w:val="clear" w:color="auto" w:fill="auto"/>
            <w:noWrap/>
            <w:vAlign w:val="center"/>
          </w:tcPr>
          <w:p w14:paraId="66AE7AC4" w14:textId="14581DEA"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1.</w:t>
            </w:r>
          </w:p>
        </w:tc>
        <w:tc>
          <w:tcPr>
            <w:tcW w:w="2773" w:type="dxa"/>
            <w:shd w:val="clear" w:color="auto" w:fill="auto"/>
            <w:vAlign w:val="center"/>
          </w:tcPr>
          <w:p w14:paraId="4EA895C2" w14:textId="6DF06066"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Aktualizacja projektu założeń do planu zaopatrzenia w ciepło, energię elektryczną i paliwa gazowe.</w:t>
            </w:r>
          </w:p>
        </w:tc>
        <w:tc>
          <w:tcPr>
            <w:tcW w:w="1417" w:type="dxa"/>
            <w:vAlign w:val="center"/>
          </w:tcPr>
          <w:p w14:paraId="3A6FE97F" w14:textId="1D1280D4"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2023</w:t>
            </w:r>
          </w:p>
        </w:tc>
        <w:tc>
          <w:tcPr>
            <w:tcW w:w="1418" w:type="dxa"/>
            <w:shd w:val="clear" w:color="auto" w:fill="auto"/>
            <w:noWrap/>
            <w:vAlign w:val="center"/>
          </w:tcPr>
          <w:p w14:paraId="3486042D" w14:textId="3AC0D68D"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38B8598C" w14:textId="3727D17D"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 xml:space="preserve">6765,00 zł </w:t>
            </w:r>
            <w:r w:rsidR="00D5012F" w:rsidRPr="00B6593A">
              <w:rPr>
                <w:rFonts w:ascii="Aptos" w:hAnsi="Aptos"/>
                <w:color w:val="auto"/>
                <w:sz w:val="20"/>
                <w:szCs w:val="20"/>
              </w:rPr>
              <w:t xml:space="preserve"> brutto</w:t>
            </w:r>
          </w:p>
        </w:tc>
        <w:tc>
          <w:tcPr>
            <w:tcW w:w="1681" w:type="dxa"/>
            <w:vAlign w:val="center"/>
          </w:tcPr>
          <w:p w14:paraId="3D954529" w14:textId="5B488C8F"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1D42032C" w14:textId="6D54EC0B"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Założenia do planu zaopatrzenia w ciepło, energię elektryczną i paliwa gazowe zostały przyjęte Uchwałą Nr LXXII/632/2023 Rady Gminy Raszyn z dnia 23 marca 2023 roku w sprawie przyjęcia „Projektu Założeń do Planu Zaopatrzenia w Ciepło, Energię Elektryczną i Paliwa Gazowe dla Gminy Raszyn w perspektywie do roku 2036” wraz z prognozą oddziaływania na środowisko.</w:t>
            </w:r>
          </w:p>
          <w:p w14:paraId="08806011"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Zgodnie z zapisami art. 19 ustawy Prawo energetyczne Wójt opracowuje projekt założeń do planu zaopatrzenia w ciepło, energię elektryczną i paliwa gazowe dla obszaru gminy, co najmniej na okres 15 lat i aktualizuje go co najmniej raz na 3 lata.</w:t>
            </w:r>
          </w:p>
          <w:p w14:paraId="331A21D0" w14:textId="39AF1361" w:rsidR="00AF2F7F" w:rsidRPr="00B6593A" w:rsidRDefault="00AF2F7F" w:rsidP="00BF3990">
            <w:pPr>
              <w:pStyle w:val="zzawartotabeli"/>
              <w:jc w:val="both"/>
            </w:pPr>
            <w:r w:rsidRPr="00B6593A">
              <w:t xml:space="preserve">„Projekt Założeń do Planu Zaopatrzenia w Ciepło, Energię Elektryczną i Paliwa Gazowe dla Gminy Raszyn w perspektywie do roku 2036” wraz z prognozą oddziaływania na środowisko, został sporządzony w celu zapewnienie bezpieczeństwa energetycznego oraz zaopatrzenie w energię odbiorców przy możliwie najniższych kosztach oraz </w:t>
            </w:r>
            <w:r w:rsidRPr="00B6593A">
              <w:lastRenderedPageBreak/>
              <w:t>ograniczenie wpływu gospodarki energetycznej na środowisko naturalne. </w:t>
            </w:r>
          </w:p>
        </w:tc>
      </w:tr>
      <w:tr w:rsidR="00AF2F7F" w:rsidRPr="009A1141" w14:paraId="2E14432B" w14:textId="77777777" w:rsidTr="00BF3990">
        <w:trPr>
          <w:trHeight w:val="283"/>
        </w:trPr>
        <w:tc>
          <w:tcPr>
            <w:tcW w:w="0" w:type="auto"/>
            <w:shd w:val="clear" w:color="auto" w:fill="auto"/>
            <w:noWrap/>
            <w:vAlign w:val="center"/>
          </w:tcPr>
          <w:p w14:paraId="2183D7DE" w14:textId="3272A535"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lastRenderedPageBreak/>
              <w:t>2.</w:t>
            </w:r>
          </w:p>
        </w:tc>
        <w:tc>
          <w:tcPr>
            <w:tcW w:w="2773" w:type="dxa"/>
            <w:shd w:val="clear" w:color="auto" w:fill="auto"/>
            <w:vAlign w:val="center"/>
          </w:tcPr>
          <w:p w14:paraId="5FD8C182" w14:textId="6B17C423"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Kampanie edukacyjno- informacyjne o niskiej emisji</w:t>
            </w:r>
          </w:p>
        </w:tc>
        <w:tc>
          <w:tcPr>
            <w:tcW w:w="1417" w:type="dxa"/>
            <w:vAlign w:val="center"/>
          </w:tcPr>
          <w:p w14:paraId="093B148E" w14:textId="10FC68BB"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19847597" w14:textId="12F3AE46"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02518CC0" w14:textId="01E66D7A"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b.d.</w:t>
            </w:r>
          </w:p>
        </w:tc>
        <w:tc>
          <w:tcPr>
            <w:tcW w:w="1681" w:type="dxa"/>
            <w:vAlign w:val="center"/>
          </w:tcPr>
          <w:p w14:paraId="487218CD" w14:textId="21B9796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787EF57A" w14:textId="0C87407D"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W ramach działania zrealizowano m.in.</w:t>
            </w:r>
          </w:p>
          <w:p w14:paraId="399C50CB" w14:textId="77777777" w:rsidR="00AF2F7F" w:rsidRPr="00B6593A" w:rsidRDefault="00AF2F7F" w:rsidP="00BF3990">
            <w:pPr>
              <w:spacing w:after="0" w:line="240" w:lineRule="auto"/>
              <w:jc w:val="left"/>
              <w:rPr>
                <w:rFonts w:ascii="Aptos" w:hAnsi="Aptos" w:cs="Calibri"/>
                <w:b/>
                <w:bCs/>
                <w:sz w:val="20"/>
                <w:szCs w:val="20"/>
              </w:rPr>
            </w:pPr>
            <w:r w:rsidRPr="00B6593A">
              <w:rPr>
                <w:rFonts w:ascii="Aptos" w:hAnsi="Aptos" w:cs="Calibri"/>
                <w:b/>
                <w:bCs/>
                <w:sz w:val="20"/>
                <w:szCs w:val="20"/>
              </w:rPr>
              <w:t>2021:</w:t>
            </w:r>
          </w:p>
          <w:p w14:paraId="3CD43ECF"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Zostały wykonane 2 akcje edukacyjne, multimedialne dla mieszkańców gminy dotyczące tematyki z zakresu Programu ochrony powietrza dla województwa mazowieckiego obejmujące w szczególności: </w:t>
            </w:r>
          </w:p>
          <w:p w14:paraId="357A547B"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1. Promowanie: a. wymiany źródeł ciepła, b. termomodernizację, c. wspierające zachowania proekologiczne w zakresie ogrzewania indywidualnego i przyzwyczajeń transportowych. </w:t>
            </w:r>
          </w:p>
          <w:p w14:paraId="3107BEE3"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2. Uświadomienie społeczeństwa i wzbogacanie wiedzy w zakresie: </w:t>
            </w:r>
          </w:p>
          <w:p w14:paraId="1132D9E4"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a. zachowań wpływających na jakość powietrza (np. szkodliwość spalania odpadów w paleniskach domowych; spalania złej jakości paliwa, w szczególności w kotłach bezklasowych, wpływu użytkowanych pojazdów oraz stylu jazdy), </w:t>
            </w:r>
          </w:p>
          <w:p w14:paraId="66DDC7FB"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b. skutków zdrowotnych i finansowych złej jakości powietrza, c. działań, które można i należy podejmować, aby lokalnie poprawić jakość powietrza, w tym korzyści, jakie niesie dla środowiska: </w:t>
            </w:r>
          </w:p>
          <w:p w14:paraId="654DE550"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 podłączenie do scentralizowanych źródeł ciepła, </w:t>
            </w:r>
            <w:r w:rsidRPr="00B6593A">
              <w:rPr>
                <w:rFonts w:ascii="Aptos" w:hAnsi="Aptos" w:cs="Calibri"/>
                <w:sz w:val="20"/>
                <w:szCs w:val="20"/>
              </w:rPr>
              <w:br/>
              <w:t xml:space="preserve">– termomodernizacja budynków, </w:t>
            </w:r>
            <w:r w:rsidRPr="00B6593A">
              <w:rPr>
                <w:rFonts w:ascii="Aptos" w:hAnsi="Aptos" w:cs="Calibri"/>
                <w:sz w:val="20"/>
                <w:szCs w:val="20"/>
              </w:rPr>
              <w:br/>
              <w:t xml:space="preserve">– nowoczesne niskoemisyjne źródła ciepła, </w:t>
            </w:r>
            <w:r w:rsidRPr="00B6593A">
              <w:rPr>
                <w:rFonts w:ascii="Aptos" w:hAnsi="Aptos" w:cs="Calibri"/>
                <w:sz w:val="20"/>
                <w:szCs w:val="20"/>
              </w:rPr>
              <w:br/>
              <w:t xml:space="preserve">– korzystanie ze zbiorowych systemów komunikacji lub alternatywnych systemów transportu (rower, poruszanie się pieszo), </w:t>
            </w:r>
            <w:r w:rsidRPr="00B6593A">
              <w:rPr>
                <w:rFonts w:ascii="Aptos" w:hAnsi="Aptos" w:cs="Calibri"/>
                <w:sz w:val="20"/>
                <w:szCs w:val="20"/>
              </w:rPr>
              <w:br/>
              <w:t xml:space="preserve">– zieleń w miastach, </w:t>
            </w:r>
          </w:p>
          <w:p w14:paraId="786314F0"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d. informowanie mieszkańców o przyjęciu uchwały antysmogowej, jej skutkach oraz konieczności przestrzegania zakazów i ograniczeń zawartych w uchwale, </w:t>
            </w:r>
          </w:p>
          <w:p w14:paraId="0C272417"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e. kształtowanie właściwych zachowań społecznych poprzez propagowanie konieczności oszczędzania energii cieplnej i elektrycznej, </w:t>
            </w:r>
          </w:p>
          <w:p w14:paraId="54A04538"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f. uświadamiania społeczeństwa nt. negatywnego wpływu transportu indywidualnego (szczególnie najstarszych i najwyżej emisyjnych pojazdów) na stan powietrza i na zdrowie ludzi, </w:t>
            </w:r>
          </w:p>
          <w:p w14:paraId="238C5E65"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lastRenderedPageBreak/>
              <w:t>g. informowanie mieszkańców o możliwości uzyskania dopłat i skorzystania z finansowych programów gminnych, wojewódzkich, ogólnokrajowych.</w:t>
            </w:r>
          </w:p>
          <w:p w14:paraId="5B0E157E" w14:textId="77777777" w:rsidR="00AF2F7F" w:rsidRPr="00B6593A" w:rsidRDefault="00AF2F7F" w:rsidP="00BF3990">
            <w:pPr>
              <w:spacing w:after="0" w:line="240" w:lineRule="auto"/>
              <w:jc w:val="left"/>
              <w:rPr>
                <w:rFonts w:ascii="Aptos" w:hAnsi="Aptos" w:cs="Calibri"/>
                <w:b/>
                <w:bCs/>
                <w:sz w:val="20"/>
                <w:szCs w:val="20"/>
              </w:rPr>
            </w:pPr>
            <w:r w:rsidRPr="00B6593A">
              <w:rPr>
                <w:rFonts w:ascii="Aptos" w:hAnsi="Aptos" w:cs="Calibri"/>
                <w:b/>
                <w:bCs/>
                <w:sz w:val="20"/>
                <w:szCs w:val="20"/>
              </w:rPr>
              <w:t>2022:</w:t>
            </w:r>
          </w:p>
          <w:p w14:paraId="465B6395"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Kontynuowanie akcji pt. "Szanuję sąsiadów, nie spalam odpadów". Kontynuowanie akcji informacyjno-promocyjnych „NIE TRUJ! WYMIEŃ PIEC, CZAS UCIEKA, SKORZYSTAJ Z DOFINANSOWANIA, UNIKNIJ KARY” zachęcających mieszkańców do skorzystania z dofinansowania na wymianę kotłów.</w:t>
            </w:r>
          </w:p>
          <w:p w14:paraId="3B0818AE"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Trzy jednogodzinne wykłady multimedialne dla mieszkańców gminy obejmujące tematykę z zakresu Programu ochrony powietrza dla województwa mazowieckiego w szczególności: </w:t>
            </w:r>
          </w:p>
          <w:p w14:paraId="40A7A4FA"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1. Promowanie: </w:t>
            </w:r>
          </w:p>
          <w:p w14:paraId="7A70D585"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 Wymiany źródeł ciepła, </w:t>
            </w:r>
            <w:r w:rsidRPr="00B6593A">
              <w:rPr>
                <w:rFonts w:ascii="Aptos" w:hAnsi="Aptos" w:cs="Calibri"/>
                <w:sz w:val="20"/>
                <w:szCs w:val="20"/>
              </w:rPr>
              <w:br/>
              <w:t xml:space="preserve">• Termomodernizację, </w:t>
            </w:r>
            <w:r w:rsidRPr="00B6593A">
              <w:rPr>
                <w:rFonts w:ascii="Aptos" w:hAnsi="Aptos" w:cs="Calibri"/>
                <w:sz w:val="20"/>
                <w:szCs w:val="20"/>
              </w:rPr>
              <w:br/>
              <w:t xml:space="preserve">• Wspierające zachowania proekologiczne w zakresie ogrzewania indywidualnego i przyzwyczajeń transportowych. </w:t>
            </w:r>
          </w:p>
          <w:p w14:paraId="55BC5330"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2. Uświadomienie społeczeństwa i wzbogacanie wiedzy w zakresie: </w:t>
            </w:r>
          </w:p>
          <w:p w14:paraId="361971F1" w14:textId="6FBFBA25"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 Zachowań wpływających na jakość powietrza (np. Szkodliwość spalania odpadów w paleniskach domowych; spalania złej jakości paliwa, w szczególności w kotłach bezklasowych, wpływu użytkowanych pojazdów oraz stylu jazdy), Skutków zdrowotnych i finansowych złej jakości powietrza, Działań, które można i należy podejmować, aby lokalnie poprawić jakość powietrza, w tym korzyści, jakie niesie dla środowiska: </w:t>
            </w:r>
            <w:r w:rsidR="001F19A7" w:rsidRPr="00B6593A">
              <w:rPr>
                <w:rFonts w:ascii="Aptos" w:hAnsi="Aptos" w:cs="Calibri"/>
                <w:sz w:val="20"/>
                <w:szCs w:val="20"/>
              </w:rPr>
              <w:br/>
              <w:t xml:space="preserve">- </w:t>
            </w:r>
            <w:r w:rsidRPr="00B6593A">
              <w:rPr>
                <w:rFonts w:ascii="Aptos" w:hAnsi="Aptos" w:cs="Calibri"/>
                <w:sz w:val="20"/>
                <w:szCs w:val="20"/>
              </w:rPr>
              <w:t xml:space="preserve">podłączenie do scentralizowanych źródeł ciepła, </w:t>
            </w:r>
            <w:r w:rsidRPr="00B6593A">
              <w:rPr>
                <w:rFonts w:ascii="Aptos" w:hAnsi="Aptos" w:cs="Calibri"/>
                <w:sz w:val="20"/>
                <w:szCs w:val="20"/>
              </w:rPr>
              <w:br/>
              <w:t>- termomodernizacja budynków,</w:t>
            </w:r>
            <w:r w:rsidRPr="00B6593A">
              <w:rPr>
                <w:rFonts w:ascii="Aptos" w:hAnsi="Aptos" w:cs="Calibri"/>
                <w:sz w:val="20"/>
                <w:szCs w:val="20"/>
              </w:rPr>
              <w:br/>
              <w:t xml:space="preserve">- nowoczesne niskoemisyjne źródła ciepła, </w:t>
            </w:r>
            <w:r w:rsidRPr="00B6593A">
              <w:rPr>
                <w:rFonts w:ascii="Aptos" w:hAnsi="Aptos" w:cs="Calibri"/>
                <w:sz w:val="20"/>
                <w:szCs w:val="20"/>
              </w:rPr>
              <w:br/>
              <w:t xml:space="preserve">-korzystanie ze zbiorowych systemów komunikacji lub alternatywnych systemów transportu (rower, poruszanie się pieszo), </w:t>
            </w:r>
            <w:r w:rsidRPr="00B6593A">
              <w:rPr>
                <w:rFonts w:ascii="Aptos" w:hAnsi="Aptos" w:cs="Calibri"/>
                <w:sz w:val="20"/>
                <w:szCs w:val="20"/>
              </w:rPr>
              <w:br/>
              <w:t xml:space="preserve">- zieleń w miastach, </w:t>
            </w:r>
          </w:p>
          <w:p w14:paraId="09350B23"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 Informowanie mieszkańców o przyjęciu uchwały antysmogowej, jej skutkach oraz konieczności przestrzegania zakazów i ograniczeń zawartych w uchwale, </w:t>
            </w:r>
            <w:r w:rsidRPr="00B6593A">
              <w:rPr>
                <w:rFonts w:ascii="Aptos" w:hAnsi="Aptos" w:cs="Calibri"/>
                <w:sz w:val="20"/>
                <w:szCs w:val="20"/>
              </w:rPr>
              <w:br/>
              <w:t xml:space="preserve">• Kształtowanie właściwych zachowań społecznych poprzez </w:t>
            </w:r>
            <w:r w:rsidRPr="00B6593A">
              <w:rPr>
                <w:rFonts w:ascii="Aptos" w:hAnsi="Aptos" w:cs="Calibri"/>
                <w:sz w:val="20"/>
                <w:szCs w:val="20"/>
              </w:rPr>
              <w:lastRenderedPageBreak/>
              <w:t xml:space="preserve">propagowanie konieczności oszczędzania energii cieplnej i elektrycznej, </w:t>
            </w:r>
            <w:r w:rsidRPr="00B6593A">
              <w:rPr>
                <w:rFonts w:ascii="Aptos" w:hAnsi="Aptos" w:cs="Calibri"/>
                <w:sz w:val="20"/>
                <w:szCs w:val="20"/>
              </w:rPr>
              <w:br/>
              <w:t xml:space="preserve">• Uświadamiania społeczeństwa nt. Negatywnego wpływu transportu indywidualnego (szczególnie najstarszych i najwyżej emisyjnych pojazdów) na stan powietrza i na zdrowie ludzi, </w:t>
            </w:r>
            <w:r w:rsidRPr="00B6593A">
              <w:rPr>
                <w:rFonts w:ascii="Aptos" w:hAnsi="Aptos" w:cs="Calibri"/>
                <w:sz w:val="20"/>
                <w:szCs w:val="20"/>
              </w:rPr>
              <w:br/>
              <w:t xml:space="preserve">• Informowanie mieszkańców o możliwości uzyskania dopłat i skorzystania z finansowych programów gminnych, wojewódzkich, ogólnokrajowych. </w:t>
            </w:r>
          </w:p>
          <w:p w14:paraId="52F8F65C"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3. W dziewięciu placówkach oświatowych na terenie Gminy Raszyn zostało przeprowadzonych jedenaście wykładów (czas trwania wykładu 30-45 min.) dla dzieci szkolnych/przedszkolnych obejmujących tematykę: </w:t>
            </w:r>
          </w:p>
          <w:p w14:paraId="34100D8D"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 Kształtowanie zachowań proekologicznych, </w:t>
            </w:r>
            <w:r w:rsidRPr="00B6593A">
              <w:rPr>
                <w:rFonts w:ascii="Aptos" w:hAnsi="Aptos" w:cs="Calibri"/>
                <w:sz w:val="20"/>
                <w:szCs w:val="20"/>
              </w:rPr>
              <w:br/>
              <w:t xml:space="preserve">• Informowanie o szkodliwości spalania odpadów, </w:t>
            </w:r>
            <w:r w:rsidRPr="00B6593A">
              <w:rPr>
                <w:rFonts w:ascii="Aptos" w:hAnsi="Aptos" w:cs="Calibri"/>
                <w:sz w:val="20"/>
                <w:szCs w:val="20"/>
              </w:rPr>
              <w:br/>
              <w:t xml:space="preserve">• Informowanie o skutkach zdrowotnych spalania odpadów, </w:t>
            </w:r>
            <w:r w:rsidRPr="00B6593A">
              <w:rPr>
                <w:rFonts w:ascii="Aptos" w:hAnsi="Aptos" w:cs="Calibri"/>
                <w:sz w:val="20"/>
                <w:szCs w:val="20"/>
              </w:rPr>
              <w:br/>
              <w:t>• Informowanie o działaniach, które można i należy podejmować, aby poprawić jakość powietrza.</w:t>
            </w:r>
          </w:p>
          <w:p w14:paraId="66E4A3CD"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W ramach akcji edukacyjnych zostały wykonane i rozdysponowane wśród uczestników 1000 szt. edukacyjnych komiksów dla dzieci oraz 300 szt. Biuletynów Informacyjnych. Łączna liczba osób objętych działaniami informacyjnymi i edukacyjnymi wyniosła 1250 osób.</w:t>
            </w:r>
          </w:p>
          <w:p w14:paraId="6C6CD78C" w14:textId="56E824FC" w:rsidR="00AF2F7F" w:rsidRPr="00E57482" w:rsidRDefault="00AF2F7F" w:rsidP="00BF3990">
            <w:pPr>
              <w:spacing w:after="0" w:line="240" w:lineRule="auto"/>
              <w:jc w:val="left"/>
              <w:rPr>
                <w:rFonts w:ascii="Aptos" w:hAnsi="Aptos" w:cs="Calibri"/>
                <w:color w:val="auto"/>
                <w:sz w:val="20"/>
                <w:szCs w:val="20"/>
              </w:rPr>
            </w:pPr>
            <w:r w:rsidRPr="00E57482">
              <w:rPr>
                <w:rFonts w:ascii="Aptos" w:hAnsi="Aptos" w:cs="Calibri"/>
                <w:color w:val="auto"/>
                <w:sz w:val="20"/>
                <w:szCs w:val="20"/>
              </w:rPr>
              <w:t xml:space="preserve">Samorząd Gminy Raszyn podejmował także liczne działania wspomagające, które nie prowadzą w bezpośredni sposób do redukcji zanieczyszczeń -jednakże mają zasadniczy wpływ na budowanie systemu zarządzania jakością powietrza w Gminie. Były to: </w:t>
            </w:r>
            <w:r w:rsidRPr="00E57482">
              <w:rPr>
                <w:rFonts w:ascii="Aptos" w:hAnsi="Aptos" w:cs="Calibri"/>
                <w:color w:val="auto"/>
                <w:sz w:val="20"/>
                <w:szCs w:val="20"/>
              </w:rPr>
              <w:br/>
              <w:t xml:space="preserve">• Uświadamianie o szkodliwości spalania paliw niskiej jakości (artykuły, apele do mieszkańców artykuły w gazetach i na stronach internetowych Urzędu); </w:t>
            </w:r>
            <w:r w:rsidRPr="00E57482">
              <w:rPr>
                <w:rFonts w:ascii="Aptos" w:hAnsi="Aptos" w:cs="Calibri"/>
                <w:color w:val="auto"/>
                <w:sz w:val="20"/>
                <w:szCs w:val="20"/>
              </w:rPr>
              <w:br/>
              <w:t xml:space="preserve">• Informacje o przekroczeniach i złej jakości powietrza - na stronie www Urzędu oraz smsy w ramach Gminnego Systemu Powiadamiania SMS; </w:t>
            </w:r>
            <w:r w:rsidRPr="00E57482">
              <w:rPr>
                <w:rFonts w:ascii="Aptos" w:hAnsi="Aptos" w:cs="Calibri"/>
                <w:color w:val="auto"/>
                <w:sz w:val="20"/>
                <w:szCs w:val="20"/>
              </w:rPr>
              <w:br/>
              <w:t xml:space="preserve">• Działania ograniczające emisji liniową (komunikacyjną) - czyszczenie ulic na mokro w okresie </w:t>
            </w:r>
            <w:proofErr w:type="spellStart"/>
            <w:r w:rsidRPr="00E57482">
              <w:rPr>
                <w:rFonts w:ascii="Aptos" w:hAnsi="Aptos" w:cs="Calibri"/>
                <w:color w:val="auto"/>
                <w:sz w:val="20"/>
                <w:szCs w:val="20"/>
              </w:rPr>
              <w:t>wiosenno</w:t>
            </w:r>
            <w:proofErr w:type="spellEnd"/>
            <w:r w:rsidRPr="00E57482">
              <w:rPr>
                <w:rFonts w:ascii="Aptos" w:hAnsi="Aptos" w:cs="Calibri"/>
                <w:color w:val="auto"/>
                <w:sz w:val="20"/>
                <w:szCs w:val="20"/>
              </w:rPr>
              <w:t xml:space="preserve"> – jesiennym, szczególnie w okresie bezdeszczowym, </w:t>
            </w:r>
            <w:r w:rsidRPr="00E57482">
              <w:rPr>
                <w:rFonts w:ascii="Aptos" w:hAnsi="Aptos" w:cs="Calibri"/>
                <w:color w:val="auto"/>
                <w:sz w:val="20"/>
                <w:szCs w:val="20"/>
              </w:rPr>
              <w:br/>
              <w:t xml:space="preserve">• Ponadto pracownicy wykonują działania przy pomocy ręcznych </w:t>
            </w:r>
            <w:r w:rsidRPr="00E57482">
              <w:rPr>
                <w:rFonts w:ascii="Aptos" w:hAnsi="Aptos" w:cs="Calibri"/>
                <w:color w:val="auto"/>
                <w:sz w:val="20"/>
                <w:szCs w:val="20"/>
              </w:rPr>
              <w:lastRenderedPageBreak/>
              <w:t xml:space="preserve">narzędzi do zamiatania, eliminują kurz i zapylenie; </w:t>
            </w:r>
            <w:r w:rsidRPr="00E57482">
              <w:rPr>
                <w:rFonts w:ascii="Aptos" w:hAnsi="Aptos" w:cs="Calibri"/>
                <w:color w:val="auto"/>
                <w:sz w:val="20"/>
                <w:szCs w:val="20"/>
              </w:rPr>
              <w:br/>
              <w:t xml:space="preserve">• Transport publiczny wykonywany jest na podstawie Porozumienia z </w:t>
            </w:r>
            <w:r w:rsidR="00E57482" w:rsidRPr="00E57482">
              <w:rPr>
                <w:rFonts w:ascii="Aptos" w:hAnsi="Aptos" w:cs="Calibri"/>
                <w:color w:val="auto"/>
                <w:sz w:val="20"/>
                <w:szCs w:val="20"/>
              </w:rPr>
              <w:t>Zarząd</w:t>
            </w:r>
            <w:r w:rsidR="00E57482" w:rsidRPr="00E57482">
              <w:rPr>
                <w:rFonts w:ascii="Aptos" w:hAnsi="Aptos" w:cs="Calibri"/>
                <w:color w:val="auto"/>
                <w:sz w:val="20"/>
                <w:szCs w:val="20"/>
              </w:rPr>
              <w:t>em</w:t>
            </w:r>
            <w:r w:rsidR="00E57482" w:rsidRPr="00E57482">
              <w:rPr>
                <w:rFonts w:ascii="Aptos" w:hAnsi="Aptos" w:cs="Calibri"/>
                <w:color w:val="auto"/>
                <w:sz w:val="20"/>
                <w:szCs w:val="20"/>
              </w:rPr>
              <w:t xml:space="preserve"> Transportu Miejskiego w Warszawie</w:t>
            </w:r>
            <w:r w:rsidRPr="00E57482">
              <w:rPr>
                <w:rFonts w:ascii="Aptos" w:hAnsi="Aptos" w:cs="Calibri"/>
                <w:color w:val="auto"/>
                <w:sz w:val="20"/>
                <w:szCs w:val="20"/>
              </w:rPr>
              <w:t xml:space="preserve">– stosowne zapisy w porozumieniu, aby teren Gminy obsługiwały autobusy elektryczne; </w:t>
            </w:r>
            <w:r w:rsidRPr="00E57482">
              <w:rPr>
                <w:rFonts w:ascii="Aptos" w:hAnsi="Aptos" w:cs="Calibri"/>
                <w:color w:val="auto"/>
                <w:sz w:val="20"/>
                <w:szCs w:val="20"/>
              </w:rPr>
              <w:br/>
              <w:t>• Ostrzeżenia i alerty wydawane przez Wojewódzkie Centrum zarządzania kryzysowego umieszczane są na stronie www Urzędu, tablicach informacyjnych oraz w ramach Gminnego Systemu Powiadamiania SMS.</w:t>
            </w:r>
          </w:p>
          <w:p w14:paraId="68E1B279" w14:textId="47F9D0D9" w:rsidR="005359EB" w:rsidRDefault="001E19A4" w:rsidP="00BF3990">
            <w:pPr>
              <w:spacing w:after="0" w:line="240" w:lineRule="auto"/>
              <w:jc w:val="left"/>
              <w:rPr>
                <w:rFonts w:ascii="Aptos" w:hAnsi="Aptos" w:cs="Calibri"/>
                <w:color w:val="FF0000"/>
                <w:sz w:val="20"/>
                <w:szCs w:val="20"/>
              </w:rPr>
            </w:pPr>
            <w:r w:rsidRPr="00B6593A">
              <w:rPr>
                <w:rFonts w:ascii="Aptos" w:hAnsi="Aptos" w:cs="Calibri"/>
                <w:sz w:val="20"/>
                <w:szCs w:val="20"/>
              </w:rPr>
              <w:t xml:space="preserve">• </w:t>
            </w:r>
            <w:r>
              <w:rPr>
                <w:rFonts w:ascii="Aptos" w:hAnsi="Aptos" w:cs="Calibri"/>
                <w:sz w:val="20"/>
                <w:szCs w:val="20"/>
              </w:rPr>
              <w:t xml:space="preserve">Organizacja </w:t>
            </w:r>
            <w:r w:rsidRPr="001E19A4">
              <w:rPr>
                <w:rFonts w:ascii="Aptos" w:hAnsi="Aptos" w:cs="Calibri"/>
                <w:sz w:val="20"/>
                <w:szCs w:val="20"/>
              </w:rPr>
              <w:t>Europejski</w:t>
            </w:r>
            <w:r>
              <w:rPr>
                <w:rFonts w:ascii="Aptos" w:hAnsi="Aptos" w:cs="Calibri"/>
                <w:sz w:val="20"/>
                <w:szCs w:val="20"/>
              </w:rPr>
              <w:t>ego</w:t>
            </w:r>
            <w:r w:rsidRPr="001E19A4">
              <w:rPr>
                <w:rFonts w:ascii="Aptos" w:hAnsi="Aptos" w:cs="Calibri"/>
                <w:sz w:val="20"/>
                <w:szCs w:val="20"/>
              </w:rPr>
              <w:t xml:space="preserve"> Ty</w:t>
            </w:r>
            <w:r>
              <w:rPr>
                <w:rFonts w:ascii="Aptos" w:hAnsi="Aptos" w:cs="Calibri"/>
                <w:sz w:val="20"/>
                <w:szCs w:val="20"/>
              </w:rPr>
              <w:t>godnia</w:t>
            </w:r>
            <w:r w:rsidRPr="001E19A4">
              <w:rPr>
                <w:rFonts w:ascii="Aptos" w:hAnsi="Aptos" w:cs="Calibri"/>
                <w:sz w:val="20"/>
                <w:szCs w:val="20"/>
              </w:rPr>
              <w:t xml:space="preserve"> Zrównoważonego Transportu</w:t>
            </w:r>
            <w:r>
              <w:rPr>
                <w:rFonts w:ascii="Aptos" w:hAnsi="Aptos" w:cs="Calibri"/>
                <w:sz w:val="20"/>
                <w:szCs w:val="20"/>
              </w:rPr>
              <w:t xml:space="preserve">. </w:t>
            </w:r>
            <w:r w:rsidRPr="001E19A4">
              <w:rPr>
                <w:rFonts w:ascii="Aptos" w:hAnsi="Aptos" w:cs="Calibri"/>
                <w:sz w:val="20"/>
                <w:szCs w:val="20"/>
              </w:rPr>
              <w:t xml:space="preserve">Celem kampanii </w:t>
            </w:r>
            <w:r>
              <w:rPr>
                <w:rFonts w:ascii="Aptos" w:hAnsi="Aptos" w:cs="Calibri"/>
                <w:sz w:val="20"/>
                <w:szCs w:val="20"/>
              </w:rPr>
              <w:t>było</w:t>
            </w:r>
            <w:r w:rsidRPr="001E19A4">
              <w:rPr>
                <w:rFonts w:ascii="Aptos" w:hAnsi="Aptos" w:cs="Calibri"/>
                <w:sz w:val="20"/>
                <w:szCs w:val="20"/>
              </w:rPr>
              <w:t xml:space="preserve"> zachęcenie mieszkańców do zmiany niekorzystnych dla zdrowia przyzwyczajeń i wybrania alternatywnych, ekologicznych środków podróżowania: chodzenia pieszo, jazdy na rowerze, korzystania z komunikacji miejskiej</w:t>
            </w:r>
            <w:r>
              <w:rPr>
                <w:rFonts w:ascii="Aptos" w:hAnsi="Aptos" w:cs="Calibri"/>
                <w:sz w:val="20"/>
                <w:szCs w:val="20"/>
              </w:rPr>
              <w:t>.</w:t>
            </w:r>
          </w:p>
          <w:p w14:paraId="13758893" w14:textId="77777777" w:rsidR="00BF3990" w:rsidRPr="005359EB" w:rsidRDefault="00BF3990" w:rsidP="00BF3990">
            <w:pPr>
              <w:spacing w:after="0" w:line="240" w:lineRule="auto"/>
              <w:jc w:val="left"/>
              <w:rPr>
                <w:rFonts w:ascii="Aptos" w:hAnsi="Aptos" w:cs="Calibri"/>
                <w:color w:val="FF0000"/>
                <w:sz w:val="20"/>
                <w:szCs w:val="20"/>
              </w:rPr>
            </w:pPr>
          </w:p>
          <w:p w14:paraId="2695FB2A" w14:textId="77777777" w:rsidR="00AF2F7F" w:rsidRPr="00B6593A" w:rsidRDefault="00AF2F7F" w:rsidP="00BF3990">
            <w:pPr>
              <w:spacing w:after="0" w:line="240" w:lineRule="auto"/>
              <w:jc w:val="left"/>
              <w:rPr>
                <w:rFonts w:ascii="Aptos" w:hAnsi="Aptos" w:cs="Calibri"/>
                <w:b/>
                <w:bCs/>
                <w:sz w:val="20"/>
                <w:szCs w:val="20"/>
              </w:rPr>
            </w:pPr>
            <w:r w:rsidRPr="00B6593A">
              <w:rPr>
                <w:rFonts w:ascii="Aptos" w:hAnsi="Aptos" w:cs="Calibri"/>
                <w:b/>
                <w:bCs/>
                <w:sz w:val="20"/>
                <w:szCs w:val="20"/>
              </w:rPr>
              <w:t>2023:</w:t>
            </w:r>
          </w:p>
          <w:p w14:paraId="62D143E9" w14:textId="7D40DD76"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Zorganizowany został Piknik ekologiczny, w trakcie którego dwóch edukatorów omawiano tematy dotyczące ochrony powietrza, a także </w:t>
            </w:r>
            <w:r w:rsidR="001E19A4" w:rsidRPr="00B6593A">
              <w:rPr>
                <w:rFonts w:ascii="Aptos" w:hAnsi="Aptos" w:cs="Calibri"/>
                <w:sz w:val="20"/>
                <w:szCs w:val="20"/>
              </w:rPr>
              <w:t>zajęcia</w:t>
            </w:r>
            <w:r w:rsidRPr="00B6593A">
              <w:rPr>
                <w:rFonts w:ascii="Aptos" w:hAnsi="Aptos" w:cs="Calibri"/>
                <w:sz w:val="20"/>
                <w:szCs w:val="20"/>
              </w:rPr>
              <w:t xml:space="preserve"> dla dzieci, konkurs z nagrodami oraz prezentacja </w:t>
            </w:r>
            <w:proofErr w:type="spellStart"/>
            <w:r w:rsidRPr="00B6593A">
              <w:rPr>
                <w:rFonts w:ascii="Aptos" w:hAnsi="Aptos" w:cs="Calibri"/>
                <w:sz w:val="20"/>
                <w:szCs w:val="20"/>
              </w:rPr>
              <w:t>drona</w:t>
            </w:r>
            <w:proofErr w:type="spellEnd"/>
            <w:r w:rsidRPr="00B6593A">
              <w:rPr>
                <w:rFonts w:ascii="Aptos" w:hAnsi="Aptos" w:cs="Calibri"/>
                <w:sz w:val="20"/>
                <w:szCs w:val="20"/>
              </w:rPr>
              <w:t xml:space="preserve"> z czujnikiem antysmogowym i zademonstrowanie go w akcji. Ponadto zostały zapewnione wszelkie niezbędne materiały, w tym przygotowanie i dystrybucje plakatów i ulotek, a także sadzonki drzew liściastych do rozdania wśród mieszkańców.</w:t>
            </w:r>
          </w:p>
          <w:p w14:paraId="112730B1" w14:textId="2322C6D2"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 xml:space="preserve">W ramach akcji poruszono m.in. </w:t>
            </w:r>
            <w:r w:rsidR="001E19A4" w:rsidRPr="00B6593A">
              <w:rPr>
                <w:rFonts w:ascii="Aptos" w:hAnsi="Aptos" w:cs="Calibri"/>
                <w:sz w:val="20"/>
                <w:szCs w:val="20"/>
              </w:rPr>
              <w:t>tematykę</w:t>
            </w:r>
            <w:r w:rsidRPr="00B6593A">
              <w:rPr>
                <w:rFonts w:ascii="Aptos" w:hAnsi="Aptos" w:cs="Calibri"/>
                <w:sz w:val="20"/>
                <w:szCs w:val="20"/>
              </w:rPr>
              <w:t>:</w:t>
            </w:r>
          </w:p>
          <w:p w14:paraId="2783B11F"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-obowiązujących przepisów i kontroli ich przestrzegania,</w:t>
            </w:r>
          </w:p>
          <w:p w14:paraId="022EBC4C" w14:textId="77777777"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-dobrych praktyk w zakresie ochrony powietrza i sposobów ograniczania niskiej emisji,</w:t>
            </w:r>
          </w:p>
          <w:p w14:paraId="5981CFEB" w14:textId="55FA4E67" w:rsidR="00AF2F7F" w:rsidRPr="00B6593A" w:rsidRDefault="00AF2F7F" w:rsidP="00BF3990">
            <w:pPr>
              <w:spacing w:after="0" w:line="240" w:lineRule="auto"/>
              <w:rPr>
                <w:rFonts w:ascii="Aptos" w:hAnsi="Aptos" w:cs="Calibri"/>
                <w:sz w:val="20"/>
                <w:szCs w:val="20"/>
              </w:rPr>
            </w:pPr>
            <w:r w:rsidRPr="00B6593A">
              <w:rPr>
                <w:rFonts w:ascii="Aptos" w:hAnsi="Aptos" w:cs="Calibri"/>
                <w:sz w:val="20"/>
                <w:szCs w:val="20"/>
              </w:rPr>
              <w:t>-możliwości pozyskania dofinansowania do wymiany nieekologicznych źródeł ciepła.</w:t>
            </w:r>
          </w:p>
        </w:tc>
      </w:tr>
      <w:tr w:rsidR="00AF2F7F" w:rsidRPr="009A1141" w14:paraId="654BFB3E" w14:textId="77777777" w:rsidTr="00BF3990">
        <w:trPr>
          <w:trHeight w:val="283"/>
        </w:trPr>
        <w:tc>
          <w:tcPr>
            <w:tcW w:w="0" w:type="auto"/>
            <w:shd w:val="clear" w:color="auto" w:fill="auto"/>
            <w:noWrap/>
            <w:vAlign w:val="center"/>
          </w:tcPr>
          <w:p w14:paraId="5A61872F" w14:textId="6133264C"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lastRenderedPageBreak/>
              <w:t>3.</w:t>
            </w:r>
          </w:p>
        </w:tc>
        <w:tc>
          <w:tcPr>
            <w:tcW w:w="2773" w:type="dxa"/>
            <w:shd w:val="clear" w:color="auto" w:fill="auto"/>
            <w:vAlign w:val="center"/>
          </w:tcPr>
          <w:p w14:paraId="6A8C099D" w14:textId="7777777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Planowanie przestrzenne z uwzględnieniem ochrony powietrza.</w:t>
            </w:r>
          </w:p>
        </w:tc>
        <w:tc>
          <w:tcPr>
            <w:tcW w:w="1417" w:type="dxa"/>
            <w:vAlign w:val="center"/>
          </w:tcPr>
          <w:p w14:paraId="4CFDC165" w14:textId="2C432783"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1959A953" w14:textId="17E9D535"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1C11FD27" w14:textId="2EA5AF39"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W ramach bieżącej działalności Urzędu Gminy</w:t>
            </w:r>
          </w:p>
        </w:tc>
        <w:tc>
          <w:tcPr>
            <w:tcW w:w="1681" w:type="dxa"/>
            <w:vAlign w:val="center"/>
          </w:tcPr>
          <w:p w14:paraId="7752EBD1" w14:textId="0807289E"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Realizowane w miarę potrzeb</w:t>
            </w:r>
          </w:p>
        </w:tc>
        <w:tc>
          <w:tcPr>
            <w:tcW w:w="6547" w:type="dxa"/>
            <w:shd w:val="clear" w:color="auto" w:fill="auto"/>
            <w:vAlign w:val="center"/>
          </w:tcPr>
          <w:p w14:paraId="4BCB0B13" w14:textId="7297D77D"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Realizowane w miarę potrzeb, na bieżąco.</w:t>
            </w:r>
          </w:p>
        </w:tc>
      </w:tr>
      <w:tr w:rsidR="00AF2F7F" w:rsidRPr="009A1141" w14:paraId="55251DBF" w14:textId="77777777" w:rsidTr="00BF3990">
        <w:trPr>
          <w:trHeight w:val="283"/>
        </w:trPr>
        <w:tc>
          <w:tcPr>
            <w:tcW w:w="0" w:type="auto"/>
            <w:shd w:val="clear" w:color="auto" w:fill="auto"/>
            <w:noWrap/>
            <w:vAlign w:val="center"/>
          </w:tcPr>
          <w:p w14:paraId="2EF26100" w14:textId="7B5BFEFF"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lastRenderedPageBreak/>
              <w:t>4.</w:t>
            </w:r>
          </w:p>
        </w:tc>
        <w:tc>
          <w:tcPr>
            <w:tcW w:w="2773" w:type="dxa"/>
            <w:shd w:val="clear" w:color="auto" w:fill="auto"/>
            <w:vAlign w:val="center"/>
          </w:tcPr>
          <w:p w14:paraId="238010EC" w14:textId="470DD1AC"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Wdr</w:t>
            </w:r>
            <w:r w:rsidR="00E22BB8" w:rsidRPr="00B6593A">
              <w:rPr>
                <w:rFonts w:ascii="Aptos" w:hAnsi="Aptos" w:cs="Calibri"/>
                <w:sz w:val="20"/>
                <w:szCs w:val="20"/>
              </w:rPr>
              <w:t>a</w:t>
            </w:r>
            <w:r w:rsidRPr="00B6593A">
              <w:rPr>
                <w:rFonts w:ascii="Aptos" w:hAnsi="Aptos" w:cs="Calibri"/>
                <w:sz w:val="20"/>
                <w:szCs w:val="20"/>
              </w:rPr>
              <w:t>ż</w:t>
            </w:r>
            <w:r w:rsidR="00E22BB8" w:rsidRPr="00B6593A">
              <w:rPr>
                <w:rFonts w:ascii="Aptos" w:hAnsi="Aptos" w:cs="Calibri"/>
                <w:sz w:val="20"/>
                <w:szCs w:val="20"/>
              </w:rPr>
              <w:t>a</w:t>
            </w:r>
            <w:r w:rsidRPr="00B6593A">
              <w:rPr>
                <w:rFonts w:ascii="Aptos" w:hAnsi="Aptos" w:cs="Calibri"/>
                <w:sz w:val="20"/>
                <w:szCs w:val="20"/>
              </w:rPr>
              <w:t>nie zasad zielonych zamówień publicznych w urzędzie gminy i jednostkach.</w:t>
            </w:r>
          </w:p>
        </w:tc>
        <w:tc>
          <w:tcPr>
            <w:tcW w:w="1417" w:type="dxa"/>
            <w:vAlign w:val="center"/>
          </w:tcPr>
          <w:p w14:paraId="6647BE3F" w14:textId="56A8457C"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0315F200" w14:textId="0AC73BB8"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470DA85F" w14:textId="55CDE5AE"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W ramach bieżącej działalności Urzędu Gminy</w:t>
            </w:r>
          </w:p>
        </w:tc>
        <w:tc>
          <w:tcPr>
            <w:tcW w:w="1681" w:type="dxa"/>
            <w:vAlign w:val="center"/>
          </w:tcPr>
          <w:p w14:paraId="4A6716F1" w14:textId="2E0FA6D7" w:rsidR="00AF2F7F" w:rsidRPr="00B6593A" w:rsidRDefault="00AF2F7F" w:rsidP="00BF3990">
            <w:pPr>
              <w:spacing w:after="0" w:line="240" w:lineRule="auto"/>
              <w:jc w:val="center"/>
              <w:rPr>
                <w:rFonts w:ascii="Aptos" w:hAnsi="Aptos" w:cs="Calibri"/>
                <w:sz w:val="20"/>
                <w:szCs w:val="20"/>
              </w:rPr>
            </w:pPr>
            <w:r w:rsidRPr="00B6593A">
              <w:rPr>
                <w:rFonts w:ascii="Aptos" w:hAnsi="Aptos" w:cs="Calibri"/>
                <w:sz w:val="20"/>
                <w:szCs w:val="20"/>
              </w:rPr>
              <w:t>Realizowane w miarę potrzeb</w:t>
            </w:r>
          </w:p>
        </w:tc>
        <w:tc>
          <w:tcPr>
            <w:tcW w:w="6547" w:type="dxa"/>
            <w:shd w:val="clear" w:color="auto" w:fill="auto"/>
            <w:vAlign w:val="center"/>
          </w:tcPr>
          <w:p w14:paraId="5DF2A141" w14:textId="031D92E4" w:rsidR="00AF2F7F" w:rsidRPr="00B6593A" w:rsidRDefault="00AF2F7F" w:rsidP="00BF3990">
            <w:pPr>
              <w:spacing w:after="0" w:line="240" w:lineRule="auto"/>
              <w:jc w:val="left"/>
              <w:rPr>
                <w:rFonts w:ascii="Aptos" w:hAnsi="Aptos" w:cs="Calibri"/>
                <w:sz w:val="20"/>
                <w:szCs w:val="20"/>
              </w:rPr>
            </w:pPr>
            <w:r w:rsidRPr="00B6593A">
              <w:rPr>
                <w:rFonts w:ascii="Aptos" w:hAnsi="Aptos" w:cs="Calibri"/>
                <w:sz w:val="20"/>
                <w:szCs w:val="20"/>
              </w:rPr>
              <w:t>Realizowane w miarę potrzeb, na bieżąco.</w:t>
            </w:r>
          </w:p>
        </w:tc>
      </w:tr>
      <w:tr w:rsidR="001F19A7" w:rsidRPr="009A1141" w14:paraId="4B663FD9" w14:textId="77777777" w:rsidTr="00BF3990">
        <w:trPr>
          <w:trHeight w:val="283"/>
        </w:trPr>
        <w:tc>
          <w:tcPr>
            <w:tcW w:w="0" w:type="auto"/>
            <w:shd w:val="clear" w:color="auto" w:fill="auto"/>
            <w:noWrap/>
            <w:vAlign w:val="center"/>
          </w:tcPr>
          <w:p w14:paraId="0BF2F8DD" w14:textId="5D7DF8EF"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5.</w:t>
            </w:r>
          </w:p>
        </w:tc>
        <w:tc>
          <w:tcPr>
            <w:tcW w:w="2773" w:type="dxa"/>
            <w:shd w:val="clear" w:color="auto" w:fill="auto"/>
            <w:vAlign w:val="center"/>
          </w:tcPr>
          <w:p w14:paraId="0341ECE9" w14:textId="51369C38"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Kontrola przestrzegania uchwały antysmogowej oraz zakazu spalania odpadów i pozostałości roślinnych.</w:t>
            </w:r>
          </w:p>
        </w:tc>
        <w:tc>
          <w:tcPr>
            <w:tcW w:w="1417" w:type="dxa"/>
            <w:vAlign w:val="center"/>
          </w:tcPr>
          <w:p w14:paraId="4D94CAAB" w14:textId="58A56867"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132A6A15" w14:textId="32225814"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2FCDF62E" w14:textId="0CC7BE1A"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W ramach bieżącej działalności Urzędu Gminy</w:t>
            </w:r>
          </w:p>
        </w:tc>
        <w:tc>
          <w:tcPr>
            <w:tcW w:w="1681" w:type="dxa"/>
            <w:vAlign w:val="center"/>
          </w:tcPr>
          <w:p w14:paraId="329DD967" w14:textId="5BF47DB3"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7BF9BE72" w14:textId="77777777"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t xml:space="preserve">W 2021 r. zostało przeprowadzonych łącznie 87 kontroli posesji, co do których istniało podejrzenie, że może dochodzić na nich do spalania odpadów. </w:t>
            </w:r>
          </w:p>
          <w:p w14:paraId="370C22F6" w14:textId="77777777"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t xml:space="preserve">W 2022 r. zostało przeprowadzonych łącznie 74 kontroli posesji, co do których istniało podejrzenie, że może dochodzić na nich do spalania odpadów. </w:t>
            </w:r>
          </w:p>
          <w:p w14:paraId="67A60178" w14:textId="38C25C73"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t xml:space="preserve">W 2023 r. zostało przeprowadzonych łącznie </w:t>
            </w:r>
            <w:r w:rsidR="002B1796" w:rsidRPr="00B6593A">
              <w:rPr>
                <w:rFonts w:ascii="Aptos" w:hAnsi="Aptos" w:cs="Calibri"/>
                <w:color w:val="auto"/>
                <w:sz w:val="20"/>
                <w:szCs w:val="20"/>
              </w:rPr>
              <w:t>83</w:t>
            </w:r>
            <w:r w:rsidRPr="00B6593A">
              <w:rPr>
                <w:rFonts w:ascii="Aptos" w:hAnsi="Aptos" w:cs="Calibri"/>
                <w:sz w:val="20"/>
                <w:szCs w:val="20"/>
              </w:rPr>
              <w:t xml:space="preserve"> kontrol</w:t>
            </w:r>
            <w:r w:rsidR="00362421" w:rsidRPr="00B6593A">
              <w:rPr>
                <w:rFonts w:ascii="Aptos" w:hAnsi="Aptos" w:cs="Calibri"/>
                <w:sz w:val="20"/>
                <w:szCs w:val="20"/>
              </w:rPr>
              <w:t>e</w:t>
            </w:r>
            <w:r w:rsidRPr="00B6593A">
              <w:rPr>
                <w:rFonts w:ascii="Aptos" w:hAnsi="Aptos" w:cs="Calibri"/>
                <w:sz w:val="20"/>
                <w:szCs w:val="20"/>
              </w:rPr>
              <w:t xml:space="preserve"> posesji, co do których istniało podejrzenie, że może dochodzić na nich do spalania odpadów. </w:t>
            </w:r>
          </w:p>
          <w:p w14:paraId="66934B15" w14:textId="77777777"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t xml:space="preserve">W ramach ww. postępowań Sąd nakładał grzywny w wysokości od 100 zł do 500 zł. </w:t>
            </w:r>
          </w:p>
          <w:p w14:paraId="076C0107" w14:textId="3BB45373" w:rsidR="001F19A7" w:rsidRPr="00B6593A" w:rsidRDefault="001F19A7" w:rsidP="00BF3990">
            <w:pPr>
              <w:spacing w:after="0" w:line="240" w:lineRule="auto"/>
              <w:rPr>
                <w:rFonts w:ascii="Aptos" w:hAnsi="Aptos" w:cs="Calibri"/>
                <w:sz w:val="20"/>
                <w:szCs w:val="20"/>
              </w:rPr>
            </w:pPr>
            <w:r w:rsidRPr="00B6593A">
              <w:rPr>
                <w:rFonts w:ascii="Aptos" w:hAnsi="Aptos" w:cs="Calibri"/>
                <w:sz w:val="20"/>
                <w:szCs w:val="20"/>
              </w:rPr>
              <w:t>W roku 2022 Gmina Raszyn została wyposażona w dwa elektroniczne mierniki wilgotności zakupione przy wsparciu środków Samorządu Województwa Mazowieckiego – Mazowsze dla czystego powietrza. Są to nowoczesne przyrządy, którymi można dokonać pomiaru wilgotności ponad 200 gatunków drewna oraz pomiaru wilgotności biomasy stałej. Urządzenia posiadają świadectwa wzorcowania wykonane przez Wydział Termodynamiki Okręgowego Urzędu Miar w Krakowie. Każdy mieszkaniec gminy, który ma wątpliwości co do wilgotności drewna, które spala w piecu, może zwrócić się do upoważnionych pracowników Urzędu Gminy (Referatu Ochrony Środowiska i Gospodarki Komunalnej) celem dokonania jego pomiaru. Zgodnie z zapisami zawartymi w Uchwale Antysmogowej dla Mazowsza od 1 lipca 2018 r. nie wolno spalać w kotłach, piecach i kominkach paliw zawierających biomasę o wilgotności w stanie roboczym powyżej 20% (np. mokrego drewna).</w:t>
            </w:r>
          </w:p>
        </w:tc>
      </w:tr>
      <w:tr w:rsidR="001F19A7" w:rsidRPr="009A1141" w14:paraId="1D5255D0" w14:textId="77777777" w:rsidTr="00BF3990">
        <w:trPr>
          <w:trHeight w:val="283"/>
        </w:trPr>
        <w:tc>
          <w:tcPr>
            <w:tcW w:w="0" w:type="auto"/>
            <w:shd w:val="clear" w:color="auto" w:fill="auto"/>
            <w:noWrap/>
            <w:vAlign w:val="center"/>
          </w:tcPr>
          <w:p w14:paraId="2CAC3C47" w14:textId="29F22D2D"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6.</w:t>
            </w:r>
          </w:p>
        </w:tc>
        <w:tc>
          <w:tcPr>
            <w:tcW w:w="2773" w:type="dxa"/>
            <w:shd w:val="clear" w:color="auto" w:fill="auto"/>
            <w:vAlign w:val="center"/>
          </w:tcPr>
          <w:p w14:paraId="66913E77" w14:textId="77777777"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t>Szczegółowa inwentaryzacja źródeł niskiej emisji</w:t>
            </w:r>
          </w:p>
        </w:tc>
        <w:tc>
          <w:tcPr>
            <w:tcW w:w="1417" w:type="dxa"/>
            <w:vAlign w:val="center"/>
          </w:tcPr>
          <w:p w14:paraId="251C54CD" w14:textId="2C2F409D"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6D1650CA" w14:textId="391320E4"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7DEAC084" w14:textId="6D84A464"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W ramach bieżącej działalności Urzędu Gminy</w:t>
            </w:r>
          </w:p>
        </w:tc>
        <w:tc>
          <w:tcPr>
            <w:tcW w:w="1681" w:type="dxa"/>
            <w:vAlign w:val="center"/>
          </w:tcPr>
          <w:p w14:paraId="55A25849" w14:textId="14A39302"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7EC9FAD9" w14:textId="56F11DAD" w:rsidR="001F19A7" w:rsidRPr="00B6593A" w:rsidRDefault="001F19A7" w:rsidP="00BF3990">
            <w:pPr>
              <w:spacing w:after="0" w:line="240" w:lineRule="auto"/>
              <w:rPr>
                <w:rFonts w:ascii="Aptos" w:hAnsi="Aptos" w:cs="Calibri"/>
                <w:sz w:val="20"/>
                <w:szCs w:val="20"/>
              </w:rPr>
            </w:pPr>
            <w:r w:rsidRPr="00B6593A">
              <w:rPr>
                <w:rFonts w:ascii="Aptos" w:hAnsi="Aptos" w:cs="Calibri"/>
                <w:sz w:val="20"/>
                <w:szCs w:val="20"/>
              </w:rPr>
              <w:t xml:space="preserve">W 2021 r. przeprowadzono aktualizację inwentaryzacji źródeł ciepła wykonanej przy udziale „Mazowieckiego Instrumentu Wsparcia Ochrony Powietrza Mazowsze 2020”. Inwentaryzacji dokonano na wszystkich źródłach niskiej emisji, tj. urządzeń eksploatowanych w </w:t>
            </w:r>
            <w:r w:rsidRPr="00B6593A">
              <w:rPr>
                <w:rFonts w:ascii="Aptos" w:hAnsi="Aptos" w:cs="Calibri"/>
                <w:sz w:val="20"/>
                <w:szCs w:val="20"/>
              </w:rPr>
              <w:lastRenderedPageBreak/>
              <w:t>każdym lokalu lub budynku położonym na terenie Gminy Raszyn ogrzewanym indywidualnie, w tym w szczególności: mieszkalnym, handlowym, usługowym i użyteczności publicznej, w którym wytwarza się ciepło wykorzystywane do celów grzewczych i/lub przygotowania ciepłej wody użytkowej, za pośrednictwem kominów niższych niż 40 m.</w:t>
            </w:r>
          </w:p>
          <w:p w14:paraId="2C749027" w14:textId="25A95F21" w:rsidR="001F19A7" w:rsidRPr="00B6593A" w:rsidRDefault="001F19A7" w:rsidP="00BF3990">
            <w:pPr>
              <w:spacing w:after="0" w:line="240" w:lineRule="auto"/>
              <w:rPr>
                <w:rFonts w:ascii="Aptos" w:hAnsi="Aptos" w:cs="Calibri"/>
                <w:sz w:val="20"/>
                <w:szCs w:val="20"/>
              </w:rPr>
            </w:pPr>
            <w:r w:rsidRPr="00B6593A">
              <w:rPr>
                <w:rFonts w:ascii="Aptos" w:hAnsi="Aptos" w:cs="Calibri"/>
                <w:sz w:val="20"/>
                <w:szCs w:val="20"/>
              </w:rPr>
              <w:t>W roku 2022 dokonano aktualizacji przeprowadzonej w 2020 r. inwentaryzacji wszystkich źródeł niskiej emisji, tj. urządzeń eksploatowanych w każdym lokalu lub budynku położonym na terenie Gminy Raszyn ogrzewanym indywidualnie, w tym w szczególności: mieszkalnym, handlowym, usługowym i użyteczności publicznej, w którym wytwarza się ciepło wykorzystywane do celów grzewczych i/lub przygotowania ciepłej wody użytkowej, za pośrednictwem kominów niższych niż 40 m zgodnie z wytycznymi „mazowieckiego instrumentu wsparcia ochrony powietrza Mazowsze 2020”.</w:t>
            </w:r>
          </w:p>
        </w:tc>
      </w:tr>
      <w:tr w:rsidR="00902B12" w:rsidRPr="009A1141" w14:paraId="12A8D1DB" w14:textId="77777777" w:rsidTr="00BF3990">
        <w:trPr>
          <w:trHeight w:val="283"/>
        </w:trPr>
        <w:tc>
          <w:tcPr>
            <w:tcW w:w="15738" w:type="dxa"/>
            <w:gridSpan w:val="7"/>
            <w:shd w:val="clear" w:color="auto" w:fill="9BBB59"/>
            <w:noWrap/>
            <w:vAlign w:val="center"/>
          </w:tcPr>
          <w:p w14:paraId="6980F0F5" w14:textId="7F49D9C8" w:rsidR="00902B12" w:rsidRPr="00B6593A" w:rsidRDefault="00902B12" w:rsidP="00BF3990">
            <w:pPr>
              <w:spacing w:after="0" w:line="240" w:lineRule="auto"/>
              <w:jc w:val="center"/>
              <w:rPr>
                <w:rFonts w:ascii="Aptos" w:hAnsi="Aptos" w:cs="Calibri"/>
                <w:b/>
                <w:bCs/>
                <w:sz w:val="20"/>
                <w:szCs w:val="20"/>
              </w:rPr>
            </w:pPr>
            <w:r w:rsidRPr="00B6593A">
              <w:rPr>
                <w:rFonts w:ascii="Aptos" w:hAnsi="Aptos" w:cs="Calibri"/>
                <w:b/>
                <w:bCs/>
                <w:sz w:val="20"/>
                <w:szCs w:val="20"/>
              </w:rPr>
              <w:lastRenderedPageBreak/>
              <w:t>4. Ograniczenie zużycia energii - transport</w:t>
            </w:r>
          </w:p>
        </w:tc>
      </w:tr>
      <w:tr w:rsidR="001F19A7" w:rsidRPr="009A1141" w14:paraId="606D0D94" w14:textId="77777777" w:rsidTr="00BF3990">
        <w:trPr>
          <w:trHeight w:val="283"/>
        </w:trPr>
        <w:tc>
          <w:tcPr>
            <w:tcW w:w="0" w:type="auto"/>
            <w:shd w:val="clear" w:color="auto" w:fill="auto"/>
            <w:noWrap/>
            <w:vAlign w:val="center"/>
          </w:tcPr>
          <w:p w14:paraId="7AB2E041" w14:textId="3723A119"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1.</w:t>
            </w:r>
          </w:p>
        </w:tc>
        <w:tc>
          <w:tcPr>
            <w:tcW w:w="2773" w:type="dxa"/>
            <w:shd w:val="clear" w:color="auto" w:fill="auto"/>
            <w:vAlign w:val="center"/>
          </w:tcPr>
          <w:p w14:paraId="3B5219B2" w14:textId="0F7A1401" w:rsidR="001F19A7" w:rsidRPr="00B6593A" w:rsidRDefault="001F19A7" w:rsidP="00BF3990">
            <w:pPr>
              <w:spacing w:after="0" w:line="240" w:lineRule="auto"/>
              <w:jc w:val="left"/>
              <w:rPr>
                <w:rFonts w:ascii="Aptos" w:hAnsi="Aptos" w:cs="Calibri"/>
                <w:sz w:val="20"/>
                <w:szCs w:val="20"/>
              </w:rPr>
            </w:pPr>
            <w:r w:rsidRPr="00B6593A">
              <w:rPr>
                <w:rFonts w:ascii="Aptos" w:hAnsi="Aptos" w:cs="Calibri"/>
                <w:sz w:val="20"/>
                <w:szCs w:val="20"/>
              </w:rPr>
              <w:br/>
              <w:t>Rozwój sieci komunikacji pieszo- rowerowej</w:t>
            </w:r>
          </w:p>
        </w:tc>
        <w:tc>
          <w:tcPr>
            <w:tcW w:w="1417" w:type="dxa"/>
            <w:vAlign w:val="center"/>
          </w:tcPr>
          <w:p w14:paraId="2A3F93B8" w14:textId="595E3690"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br/>
              <w:t>2021-2023</w:t>
            </w:r>
          </w:p>
        </w:tc>
        <w:tc>
          <w:tcPr>
            <w:tcW w:w="1418" w:type="dxa"/>
            <w:shd w:val="clear" w:color="auto" w:fill="auto"/>
            <w:noWrap/>
            <w:vAlign w:val="center"/>
          </w:tcPr>
          <w:p w14:paraId="57B093B6" w14:textId="0E60281A"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br/>
              <w:t>Urząd Gminy</w:t>
            </w:r>
          </w:p>
        </w:tc>
        <w:tc>
          <w:tcPr>
            <w:tcW w:w="1559" w:type="dxa"/>
            <w:vAlign w:val="center"/>
          </w:tcPr>
          <w:p w14:paraId="4D94556B" w14:textId="05ECC29F"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br/>
              <w:t>6 696 021,01 zł</w:t>
            </w:r>
            <w:r w:rsidR="00D5012F">
              <w:rPr>
                <w:rFonts w:ascii="Aptos" w:hAnsi="Aptos" w:cs="Calibri"/>
                <w:sz w:val="20"/>
                <w:szCs w:val="20"/>
              </w:rPr>
              <w:t xml:space="preserve"> </w:t>
            </w:r>
            <w:r w:rsidR="00D5012F" w:rsidRPr="00B6593A">
              <w:rPr>
                <w:rFonts w:ascii="Aptos" w:hAnsi="Aptos"/>
                <w:color w:val="auto"/>
                <w:sz w:val="20"/>
                <w:szCs w:val="20"/>
              </w:rPr>
              <w:t xml:space="preserve"> brutto</w:t>
            </w:r>
          </w:p>
          <w:p w14:paraId="40437DB6" w14:textId="14A5A5C6"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623 679,90 zł</w:t>
            </w:r>
            <w:r w:rsidR="00D5012F" w:rsidRPr="00B6593A">
              <w:rPr>
                <w:rFonts w:ascii="Aptos" w:hAnsi="Aptos"/>
                <w:color w:val="auto"/>
                <w:sz w:val="20"/>
                <w:szCs w:val="20"/>
              </w:rPr>
              <w:t xml:space="preserve"> brutto</w:t>
            </w:r>
          </w:p>
        </w:tc>
        <w:tc>
          <w:tcPr>
            <w:tcW w:w="1681" w:type="dxa"/>
            <w:vAlign w:val="center"/>
          </w:tcPr>
          <w:p w14:paraId="3B498829" w14:textId="19EF359B"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br/>
              <w:t>Zrealizowane</w:t>
            </w:r>
          </w:p>
        </w:tc>
        <w:tc>
          <w:tcPr>
            <w:tcW w:w="6547" w:type="dxa"/>
            <w:shd w:val="clear" w:color="auto" w:fill="auto"/>
            <w:vAlign w:val="center"/>
          </w:tcPr>
          <w:p w14:paraId="2389FB33" w14:textId="21A7ACA1" w:rsidR="001F19A7" w:rsidRPr="00B6593A" w:rsidRDefault="001F19A7" w:rsidP="00BF3990">
            <w:pPr>
              <w:spacing w:after="0" w:line="240" w:lineRule="auto"/>
              <w:rPr>
                <w:rFonts w:ascii="Aptos" w:hAnsi="Aptos" w:cs="Calibri"/>
                <w:b/>
                <w:bCs/>
                <w:sz w:val="20"/>
                <w:szCs w:val="20"/>
              </w:rPr>
            </w:pPr>
            <w:r w:rsidRPr="00B6593A">
              <w:rPr>
                <w:rFonts w:ascii="Aptos" w:hAnsi="Aptos" w:cs="Calibri"/>
                <w:sz w:val="20"/>
                <w:szCs w:val="20"/>
              </w:rPr>
              <w:t>W roku 2021 zrealizowano projekt pn. „,Budowa zintegrowanych sieci tras rowerowych w Gminie Raszyn” realizowany jest od 2017r. W ramach projektu wykonane zostanie 7,12 km tras rowerowych, w 2021 r. wykonano 266 m. Projekt realizowany jest w ul. Złote Łany i ul. Górnej w miejscowości Dawidy, ul. Warszawskiej w miejscowościach Jaworowa i Dawidy w ul. Raszyńskiej, ul. Stadionowej w miejscowości Rybie w ul. Nadrzecznej i ul. Pruszkowskiej w miejscowości Raszyn oraz w al. Krakowskiej od ul. Nadrzecznej do ul. Emaliowej na terenie miasta stołecznego Warszaw</w:t>
            </w:r>
            <w:r w:rsidR="001E19A4">
              <w:rPr>
                <w:rFonts w:ascii="Aptos" w:hAnsi="Aptos" w:cs="Calibri"/>
                <w:sz w:val="20"/>
                <w:szCs w:val="20"/>
              </w:rPr>
              <w:t>a</w:t>
            </w:r>
            <w:r w:rsidRPr="00B6593A">
              <w:rPr>
                <w:rFonts w:ascii="Aptos" w:hAnsi="Aptos" w:cs="Calibri"/>
                <w:sz w:val="20"/>
                <w:szCs w:val="20"/>
              </w:rPr>
              <w:t>. Koszt całej inwestycji wynosi 6 696 021,01 zł z czego gmina otrzymała dofinansowanie w kwocie 5 343 651,28 zł.</w:t>
            </w:r>
          </w:p>
          <w:p w14:paraId="72FCF645" w14:textId="77777777" w:rsidR="001F19A7" w:rsidRDefault="001F19A7" w:rsidP="00BF3990">
            <w:pPr>
              <w:spacing w:after="0" w:line="240" w:lineRule="auto"/>
              <w:rPr>
                <w:rFonts w:ascii="Aptos" w:hAnsi="Aptos" w:cs="Calibri"/>
                <w:sz w:val="20"/>
                <w:szCs w:val="20"/>
              </w:rPr>
            </w:pPr>
            <w:r w:rsidRPr="00B6593A">
              <w:rPr>
                <w:rFonts w:ascii="Aptos" w:hAnsi="Aptos" w:cs="Calibri"/>
                <w:sz w:val="20"/>
                <w:szCs w:val="20"/>
              </w:rPr>
              <w:t>W roku 2022 w ramach działania pn. „Budowa tras rowerowych na terenie gminy w ramach ZIT” wydatkowano łącznie 623 679,90 zł, %. Z czego kwota 498.943,92 zł podlega refundacji ze środków UE, a 124 735,98 zł to środki własne gminy.</w:t>
            </w:r>
          </w:p>
          <w:p w14:paraId="7B9A8220" w14:textId="77777777" w:rsidR="001E19A4" w:rsidRDefault="001E19A4" w:rsidP="00BF3990">
            <w:pPr>
              <w:spacing w:after="0" w:line="240" w:lineRule="auto"/>
              <w:rPr>
                <w:rFonts w:ascii="Aptos" w:hAnsi="Aptos" w:cs="Calibri"/>
                <w:sz w:val="20"/>
                <w:szCs w:val="20"/>
              </w:rPr>
            </w:pPr>
          </w:p>
          <w:p w14:paraId="2D6C11AA" w14:textId="77777777" w:rsidR="001E19A4" w:rsidRDefault="001E19A4" w:rsidP="00BF3990">
            <w:pPr>
              <w:spacing w:after="0" w:line="240" w:lineRule="auto"/>
              <w:rPr>
                <w:rFonts w:ascii="Aptos" w:hAnsi="Aptos" w:cs="Calibri"/>
                <w:sz w:val="20"/>
                <w:szCs w:val="20"/>
              </w:rPr>
            </w:pPr>
          </w:p>
          <w:p w14:paraId="5001F7C7" w14:textId="4327FBAC" w:rsidR="001E19A4" w:rsidRPr="00B6593A" w:rsidRDefault="001E19A4" w:rsidP="00BF3990">
            <w:pPr>
              <w:spacing w:after="0" w:line="240" w:lineRule="auto"/>
              <w:rPr>
                <w:rFonts w:ascii="Aptos" w:hAnsi="Aptos" w:cs="Calibri"/>
                <w:sz w:val="20"/>
                <w:szCs w:val="20"/>
              </w:rPr>
            </w:pPr>
          </w:p>
        </w:tc>
      </w:tr>
      <w:tr w:rsidR="001F19A7" w:rsidRPr="009A1141" w14:paraId="5BD60307" w14:textId="77777777" w:rsidTr="00BF3990">
        <w:trPr>
          <w:trHeight w:val="283"/>
        </w:trPr>
        <w:tc>
          <w:tcPr>
            <w:tcW w:w="0" w:type="auto"/>
            <w:shd w:val="clear" w:color="auto" w:fill="auto"/>
            <w:noWrap/>
            <w:vAlign w:val="center"/>
          </w:tcPr>
          <w:p w14:paraId="52AEC94C" w14:textId="1E83F193"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lastRenderedPageBreak/>
              <w:t>2.</w:t>
            </w:r>
          </w:p>
        </w:tc>
        <w:tc>
          <w:tcPr>
            <w:tcW w:w="2773" w:type="dxa"/>
            <w:shd w:val="clear" w:color="auto" w:fill="auto"/>
            <w:vAlign w:val="center"/>
          </w:tcPr>
          <w:p w14:paraId="166D3CFB" w14:textId="77777777"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Utrzymanie dróg w sposób ograniczający niską emisję zanieczyszczeń.</w:t>
            </w:r>
          </w:p>
        </w:tc>
        <w:tc>
          <w:tcPr>
            <w:tcW w:w="1417" w:type="dxa"/>
            <w:vAlign w:val="center"/>
          </w:tcPr>
          <w:p w14:paraId="40194037" w14:textId="732D493B"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2021-2023</w:t>
            </w:r>
          </w:p>
        </w:tc>
        <w:tc>
          <w:tcPr>
            <w:tcW w:w="1418" w:type="dxa"/>
            <w:shd w:val="clear" w:color="auto" w:fill="auto"/>
            <w:noWrap/>
            <w:vAlign w:val="center"/>
          </w:tcPr>
          <w:p w14:paraId="77C930E3" w14:textId="2B5F5A04"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64906A04" w14:textId="77777777" w:rsidR="00D5012F" w:rsidRDefault="00D5012F" w:rsidP="00BF3990">
            <w:pPr>
              <w:spacing w:after="0" w:line="240" w:lineRule="auto"/>
              <w:jc w:val="center"/>
              <w:rPr>
                <w:rFonts w:ascii="Aptos" w:hAnsi="Aptos" w:cs="Calibri"/>
                <w:sz w:val="20"/>
                <w:szCs w:val="20"/>
              </w:rPr>
            </w:pPr>
            <w:r>
              <w:rPr>
                <w:rFonts w:ascii="Aptos" w:hAnsi="Aptos" w:cs="Calibri"/>
                <w:sz w:val="20"/>
                <w:szCs w:val="20"/>
              </w:rPr>
              <w:br/>
              <w:t>2021:</w:t>
            </w:r>
          </w:p>
          <w:p w14:paraId="656BF1E6" w14:textId="705AC04E"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95 848,29zł brutto.</w:t>
            </w:r>
          </w:p>
          <w:p w14:paraId="4A779BCB" w14:textId="77777777" w:rsidR="00D5012F" w:rsidRDefault="00D5012F" w:rsidP="00BF3990">
            <w:pPr>
              <w:spacing w:after="0" w:line="240" w:lineRule="auto"/>
              <w:jc w:val="center"/>
              <w:rPr>
                <w:rFonts w:ascii="Aptos" w:hAnsi="Aptos" w:cs="Calibri"/>
                <w:sz w:val="20"/>
                <w:szCs w:val="20"/>
              </w:rPr>
            </w:pPr>
            <w:r>
              <w:rPr>
                <w:rFonts w:ascii="Aptos" w:hAnsi="Aptos" w:cs="Calibri"/>
                <w:sz w:val="20"/>
                <w:szCs w:val="20"/>
              </w:rPr>
              <w:t>2022:</w:t>
            </w:r>
          </w:p>
          <w:p w14:paraId="795C2742" w14:textId="53359A91" w:rsidR="001F19A7" w:rsidRDefault="00D5012F" w:rsidP="00BF3990">
            <w:pPr>
              <w:spacing w:after="0" w:line="240" w:lineRule="auto"/>
              <w:jc w:val="center"/>
              <w:rPr>
                <w:rFonts w:ascii="Aptos" w:hAnsi="Aptos" w:cs="Calibri"/>
                <w:sz w:val="20"/>
                <w:szCs w:val="20"/>
              </w:rPr>
            </w:pPr>
            <w:r>
              <w:rPr>
                <w:rFonts w:ascii="Aptos" w:hAnsi="Aptos" w:cs="Calibri"/>
                <w:sz w:val="20"/>
                <w:szCs w:val="20"/>
              </w:rPr>
              <w:t>2</w:t>
            </w:r>
            <w:r w:rsidR="001F19A7" w:rsidRPr="00B6593A">
              <w:rPr>
                <w:rFonts w:ascii="Aptos" w:hAnsi="Aptos" w:cs="Calibri"/>
                <w:sz w:val="20"/>
                <w:szCs w:val="20"/>
              </w:rPr>
              <w:t>63 873,22 zł brut</w:t>
            </w:r>
            <w:r>
              <w:rPr>
                <w:rFonts w:ascii="Aptos" w:hAnsi="Aptos" w:cs="Calibri"/>
                <w:sz w:val="20"/>
                <w:szCs w:val="20"/>
              </w:rPr>
              <w:t>t</w:t>
            </w:r>
            <w:r w:rsidR="001F19A7" w:rsidRPr="00B6593A">
              <w:rPr>
                <w:rFonts w:ascii="Aptos" w:hAnsi="Aptos" w:cs="Calibri"/>
                <w:sz w:val="20"/>
                <w:szCs w:val="20"/>
              </w:rPr>
              <w:t>o.</w:t>
            </w:r>
          </w:p>
          <w:p w14:paraId="03A4C866" w14:textId="77777777" w:rsidR="00D5012F" w:rsidRDefault="00D5012F" w:rsidP="00BF3990">
            <w:pPr>
              <w:spacing w:after="0" w:line="240" w:lineRule="auto"/>
              <w:jc w:val="center"/>
              <w:rPr>
                <w:rFonts w:ascii="Aptos" w:hAnsi="Aptos" w:cs="Calibri"/>
                <w:color w:val="auto"/>
                <w:sz w:val="20"/>
                <w:szCs w:val="20"/>
              </w:rPr>
            </w:pPr>
            <w:r>
              <w:rPr>
                <w:rFonts w:ascii="Aptos" w:hAnsi="Aptos" w:cs="Calibri"/>
                <w:color w:val="auto"/>
                <w:sz w:val="20"/>
                <w:szCs w:val="20"/>
              </w:rPr>
              <w:t>2023:</w:t>
            </w:r>
          </w:p>
          <w:p w14:paraId="76D065C1" w14:textId="2C639701" w:rsidR="00D5012F" w:rsidRPr="00B6593A" w:rsidRDefault="00D5012F" w:rsidP="00BF3990">
            <w:pPr>
              <w:spacing w:after="0" w:line="240" w:lineRule="auto"/>
              <w:jc w:val="center"/>
              <w:rPr>
                <w:rFonts w:ascii="Aptos" w:hAnsi="Aptos" w:cs="Calibri"/>
                <w:sz w:val="20"/>
                <w:szCs w:val="20"/>
              </w:rPr>
            </w:pPr>
            <w:r w:rsidRPr="00B6593A">
              <w:rPr>
                <w:rFonts w:ascii="Aptos" w:hAnsi="Aptos" w:cs="Calibri"/>
                <w:color w:val="auto"/>
                <w:sz w:val="20"/>
                <w:szCs w:val="20"/>
              </w:rPr>
              <w:t>338 040,00 zł</w:t>
            </w:r>
            <w:r>
              <w:rPr>
                <w:rFonts w:ascii="Aptos" w:hAnsi="Aptos" w:cs="Calibri"/>
                <w:color w:val="auto"/>
                <w:sz w:val="20"/>
                <w:szCs w:val="20"/>
              </w:rPr>
              <w:t xml:space="preserve"> brutto</w:t>
            </w:r>
          </w:p>
        </w:tc>
        <w:tc>
          <w:tcPr>
            <w:tcW w:w="1681" w:type="dxa"/>
            <w:vAlign w:val="center"/>
          </w:tcPr>
          <w:p w14:paraId="12513BAD" w14:textId="64D9F005" w:rsidR="001F19A7" w:rsidRPr="00B6593A" w:rsidRDefault="001F19A7"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4AEDF669" w14:textId="77777777" w:rsidR="001F19A7" w:rsidRPr="00B6593A" w:rsidRDefault="001F19A7" w:rsidP="00BF3990">
            <w:pPr>
              <w:spacing w:after="0" w:line="240" w:lineRule="auto"/>
              <w:rPr>
                <w:rFonts w:ascii="Aptos" w:hAnsi="Aptos" w:cs="Calibri"/>
                <w:sz w:val="20"/>
                <w:szCs w:val="20"/>
              </w:rPr>
            </w:pPr>
            <w:r w:rsidRPr="00B6593A">
              <w:rPr>
                <w:rFonts w:ascii="Aptos" w:hAnsi="Aptos" w:cs="Calibri"/>
                <w:sz w:val="20"/>
                <w:szCs w:val="20"/>
              </w:rPr>
              <w:t>W roku 2021 była świadczona usługa polegająca na letnim oczyszczaniu utwardzonych dróg gminnych z zalegających nieczystości stałych , piasku, liści i innych zanieczyszczeń wraz z wywozem zebranych odpadów obejmująca długość 58, 336 km , która była wykonana na kwotę 95 848,29zł brutto.</w:t>
            </w:r>
          </w:p>
          <w:p w14:paraId="7F6172F2" w14:textId="77777777" w:rsidR="001F19A7" w:rsidRPr="00B6593A" w:rsidRDefault="001F19A7" w:rsidP="00BF3990">
            <w:pPr>
              <w:spacing w:after="0" w:line="240" w:lineRule="auto"/>
              <w:rPr>
                <w:rFonts w:ascii="Aptos" w:hAnsi="Aptos" w:cs="Calibri"/>
                <w:sz w:val="20"/>
                <w:szCs w:val="20"/>
              </w:rPr>
            </w:pPr>
            <w:r w:rsidRPr="00B6593A">
              <w:rPr>
                <w:rFonts w:ascii="Aptos" w:hAnsi="Aptos" w:cs="Calibri"/>
                <w:sz w:val="20"/>
                <w:szCs w:val="20"/>
              </w:rPr>
              <w:t>W 2022 r. była świadczona usługa polegająca na letnim oczyszczaniu utwardzonych dróg gminnych z zalegających nieczystości stałych, piasku, liści i innych zanieczyszczeń wraz z wywozem zebranych odpadów obejmująca długość 61,512 km, która była wykonana na kwotę 263 873,22 zł brutto.</w:t>
            </w:r>
          </w:p>
          <w:p w14:paraId="28BC1EA8" w14:textId="08E41762" w:rsidR="001F19A7" w:rsidRPr="00B6593A" w:rsidRDefault="00362421" w:rsidP="00BF3990">
            <w:pPr>
              <w:spacing w:after="0" w:line="240" w:lineRule="auto"/>
              <w:rPr>
                <w:rFonts w:ascii="Aptos" w:hAnsi="Aptos" w:cs="Calibri"/>
                <w:sz w:val="20"/>
                <w:szCs w:val="20"/>
              </w:rPr>
            </w:pPr>
            <w:r w:rsidRPr="00B6593A">
              <w:rPr>
                <w:rFonts w:ascii="Aptos" w:hAnsi="Aptos" w:cs="Calibri"/>
                <w:color w:val="auto"/>
                <w:sz w:val="20"/>
                <w:szCs w:val="20"/>
              </w:rPr>
              <w:t>W roku</w:t>
            </w:r>
            <w:r w:rsidR="001F19A7" w:rsidRPr="00B6593A">
              <w:rPr>
                <w:rFonts w:ascii="Aptos" w:hAnsi="Aptos" w:cs="Calibri"/>
                <w:color w:val="auto"/>
                <w:sz w:val="20"/>
                <w:szCs w:val="20"/>
              </w:rPr>
              <w:t xml:space="preserve"> 2023</w:t>
            </w:r>
            <w:r w:rsidRPr="00B6593A">
              <w:rPr>
                <w:rFonts w:ascii="Aptos" w:hAnsi="Aptos" w:cs="Calibri"/>
                <w:color w:val="auto"/>
                <w:sz w:val="20"/>
                <w:szCs w:val="20"/>
              </w:rPr>
              <w:t xml:space="preserve"> koszt powyższych usług wyniósł</w:t>
            </w:r>
            <w:r w:rsidR="001F19A7" w:rsidRPr="00B6593A">
              <w:rPr>
                <w:rFonts w:ascii="Aptos" w:hAnsi="Aptos" w:cs="Calibri"/>
                <w:color w:val="auto"/>
                <w:sz w:val="20"/>
                <w:szCs w:val="20"/>
              </w:rPr>
              <w:t xml:space="preserve"> </w:t>
            </w:r>
            <w:r w:rsidR="002B1796" w:rsidRPr="00B6593A">
              <w:rPr>
                <w:rFonts w:ascii="Aptos" w:hAnsi="Aptos" w:cs="Calibri"/>
                <w:color w:val="auto"/>
                <w:sz w:val="20"/>
                <w:szCs w:val="20"/>
              </w:rPr>
              <w:t>338 040,00 zł</w:t>
            </w:r>
            <w:r w:rsidR="00476FB0" w:rsidRPr="00B6593A">
              <w:rPr>
                <w:rFonts w:ascii="Aptos" w:hAnsi="Aptos" w:cs="Calibri"/>
                <w:color w:val="auto"/>
                <w:sz w:val="20"/>
                <w:szCs w:val="20"/>
              </w:rPr>
              <w:t xml:space="preserve"> </w:t>
            </w:r>
          </w:p>
        </w:tc>
      </w:tr>
      <w:tr w:rsidR="001A68B4" w:rsidRPr="009A1141" w14:paraId="775E2E02" w14:textId="77777777" w:rsidTr="00BF3990">
        <w:trPr>
          <w:trHeight w:val="283"/>
        </w:trPr>
        <w:tc>
          <w:tcPr>
            <w:tcW w:w="0" w:type="auto"/>
            <w:shd w:val="clear" w:color="auto" w:fill="auto"/>
            <w:noWrap/>
            <w:vAlign w:val="center"/>
          </w:tcPr>
          <w:p w14:paraId="3C3F13B6" w14:textId="4BAE1741" w:rsidR="001A68B4" w:rsidRPr="00B6593A" w:rsidRDefault="001A68B4" w:rsidP="00BF3990">
            <w:pPr>
              <w:spacing w:after="0" w:line="240" w:lineRule="auto"/>
              <w:jc w:val="center"/>
              <w:rPr>
                <w:rFonts w:ascii="Aptos" w:hAnsi="Aptos" w:cs="Calibri"/>
                <w:sz w:val="20"/>
                <w:szCs w:val="20"/>
              </w:rPr>
            </w:pPr>
            <w:r w:rsidRPr="00B6593A">
              <w:rPr>
                <w:rFonts w:ascii="Aptos" w:hAnsi="Aptos" w:cs="Calibri"/>
                <w:sz w:val="20"/>
                <w:szCs w:val="20"/>
              </w:rPr>
              <w:t>3.</w:t>
            </w:r>
          </w:p>
        </w:tc>
        <w:tc>
          <w:tcPr>
            <w:tcW w:w="2773" w:type="dxa"/>
            <w:shd w:val="clear" w:color="auto" w:fill="auto"/>
            <w:vAlign w:val="center"/>
          </w:tcPr>
          <w:p w14:paraId="5AE403BC" w14:textId="68481043" w:rsidR="001A68B4" w:rsidRPr="00B6593A" w:rsidRDefault="001A68B4" w:rsidP="00BF3990">
            <w:pPr>
              <w:spacing w:after="0" w:line="240" w:lineRule="auto"/>
              <w:jc w:val="center"/>
              <w:rPr>
                <w:rFonts w:ascii="Aptos" w:hAnsi="Aptos" w:cs="Calibri"/>
                <w:sz w:val="20"/>
                <w:szCs w:val="20"/>
              </w:rPr>
            </w:pPr>
            <w:r w:rsidRPr="00B6593A">
              <w:rPr>
                <w:rFonts w:ascii="Aptos" w:hAnsi="Aptos" w:cs="Calibri"/>
                <w:sz w:val="20"/>
                <w:szCs w:val="20"/>
              </w:rPr>
              <w:t>Rozwój elektromobilności w</w:t>
            </w:r>
            <w:r>
              <w:rPr>
                <w:rFonts w:ascii="Aptos" w:hAnsi="Aptos" w:cs="Calibri"/>
                <w:sz w:val="20"/>
                <w:szCs w:val="20"/>
              </w:rPr>
              <w:t> </w:t>
            </w:r>
            <w:r w:rsidRPr="00B6593A">
              <w:rPr>
                <w:rFonts w:ascii="Aptos" w:hAnsi="Aptos" w:cs="Calibri"/>
                <w:sz w:val="20"/>
                <w:szCs w:val="20"/>
              </w:rPr>
              <w:t>Gminie Raszyn</w:t>
            </w:r>
            <w:r>
              <w:rPr>
                <w:rFonts w:ascii="Aptos" w:hAnsi="Aptos" w:cs="Calibri"/>
                <w:sz w:val="20"/>
                <w:szCs w:val="20"/>
              </w:rPr>
              <w:t>.</w:t>
            </w:r>
          </w:p>
        </w:tc>
        <w:tc>
          <w:tcPr>
            <w:tcW w:w="1417" w:type="dxa"/>
            <w:vAlign w:val="center"/>
          </w:tcPr>
          <w:p w14:paraId="48F7401E" w14:textId="20686B04" w:rsidR="001A68B4" w:rsidRPr="00B6593A" w:rsidRDefault="001A68B4" w:rsidP="00BF3990">
            <w:pPr>
              <w:spacing w:after="0" w:line="240" w:lineRule="auto"/>
              <w:jc w:val="center"/>
              <w:rPr>
                <w:rFonts w:ascii="Aptos" w:hAnsi="Aptos" w:cs="Calibri"/>
                <w:sz w:val="20"/>
                <w:szCs w:val="20"/>
              </w:rPr>
            </w:pPr>
            <w:r>
              <w:rPr>
                <w:rFonts w:ascii="Aptos" w:hAnsi="Aptos" w:cs="Calibri"/>
                <w:sz w:val="20"/>
                <w:szCs w:val="20"/>
              </w:rPr>
              <w:t>Przed okresem sprawozdawczym</w:t>
            </w:r>
          </w:p>
        </w:tc>
        <w:tc>
          <w:tcPr>
            <w:tcW w:w="1418" w:type="dxa"/>
            <w:shd w:val="clear" w:color="auto" w:fill="auto"/>
            <w:noWrap/>
            <w:vAlign w:val="center"/>
          </w:tcPr>
          <w:p w14:paraId="78701C3C" w14:textId="4C075482" w:rsidR="001A68B4" w:rsidRPr="00B6593A" w:rsidRDefault="001A68B4" w:rsidP="00BF3990">
            <w:pPr>
              <w:spacing w:after="0" w:line="240" w:lineRule="auto"/>
              <w:jc w:val="center"/>
              <w:rPr>
                <w:rFonts w:ascii="Aptos" w:hAnsi="Aptos" w:cs="Calibri"/>
                <w:sz w:val="20"/>
                <w:szCs w:val="20"/>
              </w:rPr>
            </w:pPr>
            <w:r w:rsidRPr="00B6593A">
              <w:rPr>
                <w:rFonts w:ascii="Aptos" w:hAnsi="Aptos" w:cs="Calibri"/>
                <w:sz w:val="20"/>
                <w:szCs w:val="20"/>
              </w:rPr>
              <w:t>Urząd Gminy</w:t>
            </w:r>
          </w:p>
        </w:tc>
        <w:tc>
          <w:tcPr>
            <w:tcW w:w="1559" w:type="dxa"/>
            <w:vAlign w:val="center"/>
          </w:tcPr>
          <w:p w14:paraId="5CA7AA6F" w14:textId="469F4C89" w:rsidR="001A68B4" w:rsidRPr="00B6593A" w:rsidRDefault="001A68B4" w:rsidP="00BF3990">
            <w:pPr>
              <w:spacing w:after="0" w:line="240" w:lineRule="auto"/>
              <w:jc w:val="center"/>
              <w:rPr>
                <w:rFonts w:ascii="Aptos" w:hAnsi="Aptos" w:cs="Calibri"/>
                <w:sz w:val="20"/>
                <w:szCs w:val="20"/>
              </w:rPr>
            </w:pPr>
            <w:r>
              <w:rPr>
                <w:rFonts w:ascii="Aptos" w:hAnsi="Aptos" w:cs="Calibri"/>
                <w:sz w:val="20"/>
                <w:szCs w:val="20"/>
              </w:rPr>
              <w:br/>
            </w:r>
            <w:r>
              <w:rPr>
                <w:rFonts w:ascii="Aptos" w:hAnsi="Aptos" w:cs="Calibri"/>
                <w:sz w:val="20"/>
                <w:szCs w:val="20"/>
              </w:rPr>
              <w:br/>
              <w:t>brak nakładów w okresie sprawozdawczym</w:t>
            </w:r>
          </w:p>
          <w:p w14:paraId="2EAC1F48" w14:textId="60DE48D9" w:rsidR="001A68B4" w:rsidRPr="00B6593A" w:rsidRDefault="001A68B4" w:rsidP="00BF3990">
            <w:pPr>
              <w:spacing w:after="0" w:line="240" w:lineRule="auto"/>
              <w:jc w:val="center"/>
              <w:rPr>
                <w:rFonts w:ascii="Aptos" w:hAnsi="Aptos" w:cs="Calibri"/>
                <w:sz w:val="20"/>
                <w:szCs w:val="20"/>
              </w:rPr>
            </w:pPr>
          </w:p>
        </w:tc>
        <w:tc>
          <w:tcPr>
            <w:tcW w:w="1681" w:type="dxa"/>
            <w:vAlign w:val="center"/>
          </w:tcPr>
          <w:p w14:paraId="15D296D3" w14:textId="0D284A94" w:rsidR="001A68B4" w:rsidRPr="00B6593A" w:rsidRDefault="001A68B4"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405B467C" w14:textId="083226BB" w:rsidR="001A68B4" w:rsidRPr="00B6593A" w:rsidRDefault="001A68B4" w:rsidP="00BF3990">
            <w:pPr>
              <w:spacing w:after="0" w:line="240" w:lineRule="auto"/>
              <w:rPr>
                <w:rFonts w:ascii="Aptos" w:hAnsi="Aptos" w:cs="Calibri"/>
                <w:b/>
                <w:bCs/>
                <w:sz w:val="20"/>
                <w:szCs w:val="20"/>
              </w:rPr>
            </w:pPr>
            <w:r w:rsidRPr="00B6593A">
              <w:rPr>
                <w:rFonts w:ascii="Aptos" w:hAnsi="Aptos" w:cs="Calibri"/>
                <w:sz w:val="20"/>
                <w:szCs w:val="20"/>
              </w:rPr>
              <w:t>Przed okresem sprawozdawczym, w roku 2020, Uchwałą Nr XXXIII/276/2020 Rady Gminy Raszyn z dnia 29 października 2020 roku w sprawie przyjęcia "Strategii Rozwoju Elektromobilności dla Gminy Raszyn na lata 2019-2035"  UCHWAŁA NR XXXIII/276/2020 RADY GMINY RASZYN z dnia 29 października 2020 r.  w sprawie przyjęcia „Strategii Rozwoju Elektromobilności dla Gminy Raszyn na lata 2019-2035"</w:t>
            </w:r>
          </w:p>
          <w:p w14:paraId="08ABCBCE" w14:textId="77777777" w:rsidR="001A68B4" w:rsidRPr="00B6593A" w:rsidRDefault="001A68B4" w:rsidP="00BF3990">
            <w:pPr>
              <w:spacing w:after="0" w:line="240" w:lineRule="auto"/>
              <w:rPr>
                <w:rFonts w:ascii="Aptos" w:hAnsi="Aptos" w:cs="Calibri"/>
                <w:sz w:val="20"/>
                <w:szCs w:val="20"/>
              </w:rPr>
            </w:pPr>
            <w:r w:rsidRPr="00B6593A">
              <w:rPr>
                <w:rFonts w:ascii="Aptos" w:hAnsi="Aptos" w:cs="Calibri"/>
                <w:sz w:val="20"/>
                <w:szCs w:val="20"/>
              </w:rPr>
              <w:t xml:space="preserve">Strategia Rozwoju Elektromobilności dla Gminy Raszyn na lata 2019-2035 jest opracowanym dokumentem zawierającym analizę możliwych i planowanych działań jakie należy podjąć, aby przyczynić się do realizacji zobowiązań i celów określonych w ustawie o elektromobilności i paliwach alternatywnych oraz Planie Rozwoju Elektromobilności w Polsce.  Szerokie pojęcie elektromobilności stanowi wyzwanie, które wiąże się z możliwością otwarcia nowych perspektyw, sektorów gospodarczych związanych z infrastrukturą ładowania pojazdów, sprzedażą, naprawą i serwisowaniem samochodów, wykorzystaniem i wdrożeniem inteligentnych technologii (smart </w:t>
            </w:r>
            <w:proofErr w:type="spellStart"/>
            <w:r w:rsidRPr="00B6593A">
              <w:rPr>
                <w:rFonts w:ascii="Aptos" w:hAnsi="Aptos" w:cs="Calibri"/>
                <w:sz w:val="20"/>
                <w:szCs w:val="20"/>
              </w:rPr>
              <w:t>city</w:t>
            </w:r>
            <w:proofErr w:type="spellEnd"/>
            <w:r w:rsidRPr="00B6593A">
              <w:rPr>
                <w:rFonts w:ascii="Aptos" w:hAnsi="Aptos" w:cs="Calibri"/>
                <w:sz w:val="20"/>
                <w:szCs w:val="20"/>
              </w:rPr>
              <w:t xml:space="preserve">) przyczyniając się do lokalnego rozwoju gospodarczego.  Strategia przewiduje rozwój również społeczny poprzez osiągnięcie efektów w zakresie dostępności komunikacji zbiorowej w tym również dla osób niepełnosprawnych, a także do poprawy jakości powietrza poprzez zastąpienie pojazdów napędzanych paliwem na tabor zeroemisyjny.  </w:t>
            </w:r>
          </w:p>
          <w:p w14:paraId="05D16ADA" w14:textId="41B65FA0" w:rsidR="001A68B4" w:rsidRPr="00B6593A" w:rsidRDefault="001A68B4" w:rsidP="00BF3990">
            <w:pPr>
              <w:spacing w:after="0" w:line="240" w:lineRule="auto"/>
              <w:rPr>
                <w:rFonts w:ascii="Aptos" w:hAnsi="Aptos" w:cs="Calibri"/>
                <w:sz w:val="20"/>
                <w:szCs w:val="20"/>
              </w:rPr>
            </w:pPr>
            <w:r w:rsidRPr="00B6593A">
              <w:rPr>
                <w:rFonts w:ascii="Aptos" w:hAnsi="Aptos" w:cs="Calibri"/>
                <w:sz w:val="20"/>
                <w:szCs w:val="20"/>
              </w:rPr>
              <w:lastRenderedPageBreak/>
              <w:t>Opracowanie dokumentu pn. „Strategia Rozwoju Elektromobilności dla Gminy Raszyn na lata 2019-2035" finansowane było ze środków Narodowego Funduszu Ochrony Środowiska i Gospodarki Wodnej w ramach programu priorytetowego GEPARD II.</w:t>
            </w:r>
          </w:p>
        </w:tc>
      </w:tr>
      <w:tr w:rsidR="00902B12" w:rsidRPr="009A1141" w14:paraId="00B37276" w14:textId="77777777" w:rsidTr="00BF3990">
        <w:trPr>
          <w:trHeight w:val="283"/>
        </w:trPr>
        <w:tc>
          <w:tcPr>
            <w:tcW w:w="15738" w:type="dxa"/>
            <w:gridSpan w:val="7"/>
            <w:shd w:val="clear" w:color="auto" w:fill="9BBB59"/>
            <w:noWrap/>
            <w:vAlign w:val="center"/>
          </w:tcPr>
          <w:p w14:paraId="308BDD3E" w14:textId="43AFBF34" w:rsidR="00902B12" w:rsidRPr="00B6593A" w:rsidRDefault="00902B12" w:rsidP="00BF3990">
            <w:pPr>
              <w:spacing w:after="0" w:line="240" w:lineRule="auto"/>
              <w:jc w:val="center"/>
              <w:rPr>
                <w:rFonts w:ascii="Aptos" w:hAnsi="Aptos" w:cs="Calibri"/>
                <w:b/>
                <w:bCs/>
                <w:sz w:val="20"/>
                <w:szCs w:val="20"/>
              </w:rPr>
            </w:pPr>
            <w:r w:rsidRPr="00B6593A">
              <w:rPr>
                <w:rFonts w:ascii="Aptos" w:hAnsi="Aptos" w:cs="Calibri"/>
                <w:b/>
                <w:bCs/>
                <w:sz w:val="20"/>
                <w:szCs w:val="20"/>
              </w:rPr>
              <w:lastRenderedPageBreak/>
              <w:t>5. Działania pozostałe.</w:t>
            </w:r>
          </w:p>
        </w:tc>
      </w:tr>
      <w:tr w:rsidR="009A6F91" w:rsidRPr="009A1141" w14:paraId="7320CEAB" w14:textId="77777777" w:rsidTr="00BF3990">
        <w:trPr>
          <w:trHeight w:val="283"/>
        </w:trPr>
        <w:tc>
          <w:tcPr>
            <w:tcW w:w="0" w:type="auto"/>
            <w:shd w:val="clear" w:color="auto" w:fill="auto"/>
            <w:noWrap/>
            <w:vAlign w:val="center"/>
          </w:tcPr>
          <w:p w14:paraId="73180865" w14:textId="69A9CF77"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1.</w:t>
            </w:r>
          </w:p>
        </w:tc>
        <w:tc>
          <w:tcPr>
            <w:tcW w:w="2773" w:type="dxa"/>
            <w:shd w:val="clear" w:color="auto" w:fill="auto"/>
            <w:vAlign w:val="center"/>
          </w:tcPr>
          <w:p w14:paraId="7C070CB0" w14:textId="77777777"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Zagospodarowanie terenów zielonych.</w:t>
            </w:r>
          </w:p>
        </w:tc>
        <w:tc>
          <w:tcPr>
            <w:tcW w:w="1417" w:type="dxa"/>
            <w:vAlign w:val="center"/>
          </w:tcPr>
          <w:p w14:paraId="1B0C3820" w14:textId="2F445E8F"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2021</w:t>
            </w:r>
          </w:p>
        </w:tc>
        <w:tc>
          <w:tcPr>
            <w:tcW w:w="1418" w:type="dxa"/>
            <w:shd w:val="clear" w:color="auto" w:fill="auto"/>
            <w:noWrap/>
            <w:vAlign w:val="center"/>
          </w:tcPr>
          <w:p w14:paraId="357EC1D6" w14:textId="6CB3BE91"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Gmina Raszyn</w:t>
            </w:r>
          </w:p>
        </w:tc>
        <w:tc>
          <w:tcPr>
            <w:tcW w:w="1559" w:type="dxa"/>
            <w:vAlign w:val="center"/>
          </w:tcPr>
          <w:p w14:paraId="4C1CCC2A" w14:textId="2AFA35B0"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1 467 546,00</w:t>
            </w:r>
            <w:r w:rsidR="00D5012F">
              <w:rPr>
                <w:rFonts w:ascii="Aptos" w:hAnsi="Aptos" w:cs="Calibri"/>
                <w:sz w:val="20"/>
                <w:szCs w:val="20"/>
              </w:rPr>
              <w:t xml:space="preserve"> zł brutto</w:t>
            </w:r>
          </w:p>
        </w:tc>
        <w:tc>
          <w:tcPr>
            <w:tcW w:w="1681" w:type="dxa"/>
            <w:vAlign w:val="center"/>
          </w:tcPr>
          <w:p w14:paraId="13CF0F44" w14:textId="67BB8C1D" w:rsidR="009A6F91" w:rsidRPr="00B6593A" w:rsidRDefault="009A6F91" w:rsidP="00BF3990">
            <w:pPr>
              <w:spacing w:after="0" w:line="240" w:lineRule="auto"/>
              <w:jc w:val="center"/>
              <w:rPr>
                <w:rFonts w:ascii="Aptos" w:hAnsi="Aptos" w:cs="Calibri"/>
                <w:sz w:val="20"/>
                <w:szCs w:val="20"/>
              </w:rPr>
            </w:pPr>
            <w:r w:rsidRPr="00B6593A">
              <w:rPr>
                <w:rFonts w:ascii="Aptos" w:hAnsi="Aptos" w:cs="Calibri"/>
                <w:sz w:val="20"/>
                <w:szCs w:val="20"/>
              </w:rPr>
              <w:t>Zrealizowane</w:t>
            </w:r>
          </w:p>
        </w:tc>
        <w:tc>
          <w:tcPr>
            <w:tcW w:w="6547" w:type="dxa"/>
            <w:shd w:val="clear" w:color="auto" w:fill="auto"/>
            <w:vAlign w:val="center"/>
          </w:tcPr>
          <w:p w14:paraId="386EDB1F" w14:textId="4A670F82"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 xml:space="preserve">W ramach działania </w:t>
            </w:r>
            <w:r w:rsidR="001E19A4" w:rsidRPr="00B6593A">
              <w:rPr>
                <w:rFonts w:ascii="Aptos" w:hAnsi="Aptos" w:cs="Calibri"/>
                <w:sz w:val="20"/>
                <w:szCs w:val="20"/>
              </w:rPr>
              <w:t>zrealizowano</w:t>
            </w:r>
            <w:r w:rsidRPr="00B6593A">
              <w:rPr>
                <w:rFonts w:ascii="Aptos" w:hAnsi="Aptos" w:cs="Calibri"/>
                <w:sz w:val="20"/>
                <w:szCs w:val="20"/>
              </w:rPr>
              <w:t xml:space="preserve"> następujące projekty:</w:t>
            </w:r>
          </w:p>
          <w:p w14:paraId="0FD9178C" w14:textId="77777777"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 xml:space="preserve">-Budowa placu zabaw w zbiegu ul. Miklaszewskiego i Jutrzenki, </w:t>
            </w:r>
          </w:p>
          <w:p w14:paraId="1668FCD3" w14:textId="77777777"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 xml:space="preserve">-boiska sportowego w Falentach, </w:t>
            </w:r>
          </w:p>
          <w:p w14:paraId="54B7EF83" w14:textId="77777777"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 xml:space="preserve">-placu zabaw dla dzieci niepełnosprawnych, </w:t>
            </w:r>
          </w:p>
          <w:p w14:paraId="2F6C4BA8" w14:textId="77777777"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-wykonanie nawierzchni placu zabaw przy ul. Jesiennej,</w:t>
            </w:r>
          </w:p>
          <w:p w14:paraId="689F486A" w14:textId="77777777"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 xml:space="preserve">-zagospodarowanie terenu Ogródka Jordanowskiego w Raszynie, </w:t>
            </w:r>
          </w:p>
          <w:p w14:paraId="7F4F4696" w14:textId="5BEA620C" w:rsidR="009A6F91" w:rsidRPr="00B6593A" w:rsidRDefault="009A6F91" w:rsidP="00BF3990">
            <w:pPr>
              <w:spacing w:after="0" w:line="240" w:lineRule="auto"/>
              <w:jc w:val="left"/>
              <w:rPr>
                <w:rFonts w:ascii="Aptos" w:hAnsi="Aptos" w:cs="Calibri"/>
                <w:sz w:val="20"/>
                <w:szCs w:val="20"/>
              </w:rPr>
            </w:pPr>
            <w:r w:rsidRPr="00B6593A">
              <w:rPr>
                <w:rFonts w:ascii="Aptos" w:hAnsi="Aptos" w:cs="Calibri"/>
                <w:sz w:val="20"/>
                <w:szCs w:val="20"/>
              </w:rPr>
              <w:t>-zakup urządzeń na plac zabaw przy ul. Falenckiej</w:t>
            </w:r>
            <w:r w:rsidR="00D5012F">
              <w:rPr>
                <w:rFonts w:ascii="Aptos" w:hAnsi="Aptos" w:cs="Calibri"/>
                <w:sz w:val="20"/>
                <w:szCs w:val="20"/>
              </w:rPr>
              <w:t>.</w:t>
            </w:r>
          </w:p>
        </w:tc>
      </w:tr>
    </w:tbl>
    <w:p w14:paraId="51C94846" w14:textId="77777777" w:rsidR="00FB27C0" w:rsidRDefault="00FB27C0" w:rsidP="00C61CEF">
      <w:pPr>
        <w:jc w:val="left"/>
        <w:sectPr w:rsidR="00FB27C0" w:rsidSect="00FB27C0">
          <w:pgSz w:w="16838" w:h="11906" w:orient="landscape"/>
          <w:pgMar w:top="1418" w:right="1418" w:bottom="1418" w:left="1418" w:header="709" w:footer="709" w:gutter="0"/>
          <w:cols w:space="708"/>
          <w:docGrid w:linePitch="360"/>
        </w:sectPr>
      </w:pPr>
    </w:p>
    <w:p w14:paraId="64E52B97" w14:textId="67A1AEBD" w:rsidR="002E5CCA" w:rsidRDefault="002E5CCA" w:rsidP="002E5CCA">
      <w:pPr>
        <w:pStyle w:val="Nagwek1"/>
      </w:pPr>
      <w:bookmarkStart w:id="83" w:name="_Toc515272155"/>
      <w:bookmarkStart w:id="84" w:name="_Toc183189241"/>
      <w:bookmarkEnd w:id="77"/>
      <w:r w:rsidRPr="00595530">
        <w:lastRenderedPageBreak/>
        <w:t>Podsumowanie</w:t>
      </w:r>
      <w:bookmarkEnd w:id="83"/>
      <w:r>
        <w:t xml:space="preserve"> efektów ekologicznych działań PGN</w:t>
      </w:r>
      <w:r w:rsidR="00E22BB8">
        <w:rPr>
          <w:rStyle w:val="Odwoanieprzypisudolnego"/>
        </w:rPr>
        <w:footnoteReference w:id="1"/>
      </w:r>
      <w:bookmarkEnd w:id="84"/>
    </w:p>
    <w:p w14:paraId="756ED4E0" w14:textId="2A5F5C70" w:rsidR="00E22BB8" w:rsidRPr="00D404C1" w:rsidRDefault="00E22BB8" w:rsidP="00E22BB8">
      <w:r>
        <w:t xml:space="preserve">W </w:t>
      </w:r>
      <w:r w:rsidRPr="00040D4F">
        <w:t>ramach</w:t>
      </w:r>
      <w:r>
        <w:t xml:space="preserve"> </w:t>
      </w:r>
      <w:r w:rsidRPr="00040D4F">
        <w:t>Planu Gospodarki Niskoemisyjnej</w:t>
      </w:r>
      <w:r>
        <w:t xml:space="preserve">, </w:t>
      </w:r>
      <w:r w:rsidR="00B6593A">
        <w:t>w latach 2021-2023</w:t>
      </w:r>
      <w:r w:rsidRPr="00040D4F">
        <w:t xml:space="preserve"> podjęto się realizacji większości zadań wynikających z zapisów ww. Planu. Część zadań, z uwagi na swój charakter, realizowana jest na bieżąco, w zależności od aktualnych potrzeb. </w:t>
      </w:r>
      <w:r w:rsidR="00B6593A">
        <w:t>Warto zwrócić uwagę, iż</w:t>
      </w:r>
      <w:r w:rsidR="00D5012F">
        <w:t> </w:t>
      </w:r>
      <w:r w:rsidR="00B6593A">
        <w:t>i</w:t>
      </w:r>
      <w:r w:rsidRPr="00040D4F">
        <w:t xml:space="preserve">nwentaryzacja emisji przeprowadzona na potrzeby Aktualizacji PGN </w:t>
      </w:r>
      <w:r>
        <w:t>zrealizowanej w roku 2024</w:t>
      </w:r>
      <w:r w:rsidR="00B6593A">
        <w:t>,</w:t>
      </w:r>
      <w:r>
        <w:t xml:space="preserve"> </w:t>
      </w:r>
      <w:r w:rsidRPr="00040D4F">
        <w:t xml:space="preserve">wskazuje pewne różnice </w:t>
      </w:r>
      <w:r>
        <w:t xml:space="preserve">pomiędzy rokiem bazowym 2010, a rokiem kontrolnym </w:t>
      </w:r>
      <w:r w:rsidRPr="00040D4F">
        <w:t>20</w:t>
      </w:r>
      <w:r>
        <w:t>23</w:t>
      </w:r>
      <w:r w:rsidRPr="00040D4F">
        <w:t>. W</w:t>
      </w:r>
      <w:r w:rsidR="00F443D1">
        <w:t> </w:t>
      </w:r>
      <w:r w:rsidRPr="00040D4F">
        <w:t>tabeli podano zmiany zużycia energii i emisji w roku 202</w:t>
      </w:r>
      <w:r>
        <w:t>3</w:t>
      </w:r>
      <w:r w:rsidRPr="00040D4F">
        <w:t xml:space="preserve"> w stosunku do roku bazowego </w:t>
      </w:r>
      <w:r>
        <w:t>2010</w:t>
      </w:r>
      <w:r w:rsidRPr="00040D4F">
        <w:t xml:space="preserve">. </w:t>
      </w:r>
    </w:p>
    <w:p w14:paraId="37E9877E" w14:textId="10A8ED74" w:rsidR="00E22BB8" w:rsidRPr="00120793" w:rsidRDefault="00E22BB8" w:rsidP="00E22BB8">
      <w:pPr>
        <w:pStyle w:val="Legenda"/>
        <w:rPr>
          <w:b w:val="0"/>
          <w:bCs w:val="0"/>
          <w:szCs w:val="22"/>
        </w:rPr>
      </w:pPr>
      <w:bookmarkStart w:id="85" w:name="_Toc140239188"/>
      <w:bookmarkStart w:id="86" w:name="_Toc182309152"/>
      <w:bookmarkStart w:id="87" w:name="_Toc183185566"/>
      <w:bookmarkStart w:id="88" w:name="_Toc183189730"/>
      <w:r w:rsidRPr="00120793">
        <w:t xml:space="preserve">Tabela </w:t>
      </w:r>
      <w:fldSimple w:instr=" SEQ Tabela \* ARABIC ">
        <w:r w:rsidR="00E57482">
          <w:rPr>
            <w:noProof/>
          </w:rPr>
          <w:t>2</w:t>
        </w:r>
      </w:fldSimple>
      <w:r w:rsidRPr="00120793">
        <w:t xml:space="preserve">. </w:t>
      </w:r>
      <w:r w:rsidRPr="00120793">
        <w:rPr>
          <w:szCs w:val="22"/>
        </w:rPr>
        <w:t xml:space="preserve">Wzrost zużycia energii oraz emisji w latach </w:t>
      </w:r>
      <w:r>
        <w:rPr>
          <w:szCs w:val="22"/>
        </w:rPr>
        <w:t>2010</w:t>
      </w:r>
      <w:r w:rsidRPr="00120793">
        <w:rPr>
          <w:szCs w:val="22"/>
        </w:rPr>
        <w:t xml:space="preserve"> – 202</w:t>
      </w:r>
      <w:r>
        <w:rPr>
          <w:szCs w:val="22"/>
        </w:rPr>
        <w:t>3</w:t>
      </w:r>
      <w:r w:rsidRPr="00120793">
        <w:rPr>
          <w:szCs w:val="22"/>
        </w:rPr>
        <w:t>.</w:t>
      </w:r>
      <w:bookmarkEnd w:id="85"/>
      <w:bookmarkEnd w:id="86"/>
      <w:bookmarkEnd w:id="87"/>
      <w:bookmarkEnd w:id="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6"/>
        <w:gridCol w:w="1705"/>
        <w:gridCol w:w="1919"/>
        <w:gridCol w:w="2145"/>
        <w:gridCol w:w="1785"/>
      </w:tblGrid>
      <w:tr w:rsidR="00E22BB8" w:rsidRPr="00487EAC" w14:paraId="0171A183" w14:textId="77777777" w:rsidTr="00E22BB8">
        <w:trPr>
          <w:trHeight w:val="585"/>
          <w:tblHeader/>
        </w:trPr>
        <w:tc>
          <w:tcPr>
            <w:tcW w:w="831" w:type="pct"/>
            <w:shd w:val="clear" w:color="auto" w:fill="9BBB59"/>
            <w:noWrap/>
            <w:vAlign w:val="center"/>
            <w:hideMark/>
          </w:tcPr>
          <w:p w14:paraId="14FFB8D4" w14:textId="77777777" w:rsidR="00E22BB8" w:rsidRPr="00E74859" w:rsidRDefault="00E22BB8" w:rsidP="00280AF8">
            <w:pPr>
              <w:pStyle w:val="zzawartotabeli"/>
              <w:rPr>
                <w:b/>
                <w:bCs/>
              </w:rPr>
            </w:pPr>
          </w:p>
        </w:tc>
        <w:tc>
          <w:tcPr>
            <w:tcW w:w="941" w:type="pct"/>
            <w:shd w:val="clear" w:color="auto" w:fill="9BBB59"/>
            <w:noWrap/>
            <w:vAlign w:val="center"/>
            <w:hideMark/>
          </w:tcPr>
          <w:p w14:paraId="31625E81" w14:textId="77777777" w:rsidR="00E22BB8" w:rsidRDefault="00E22BB8" w:rsidP="00280AF8">
            <w:pPr>
              <w:pStyle w:val="zzawartotabeli"/>
              <w:rPr>
                <w:b/>
                <w:bCs/>
              </w:rPr>
            </w:pPr>
            <w:r w:rsidRPr="00E74859">
              <w:rPr>
                <w:b/>
                <w:bCs/>
              </w:rPr>
              <w:t xml:space="preserve">rok bazowy </w:t>
            </w:r>
          </w:p>
          <w:p w14:paraId="25D04B43" w14:textId="77777777" w:rsidR="00E22BB8" w:rsidRPr="00E74859" w:rsidRDefault="00E22BB8" w:rsidP="00280AF8">
            <w:pPr>
              <w:pStyle w:val="zzawartotabeli"/>
              <w:rPr>
                <w:b/>
                <w:bCs/>
              </w:rPr>
            </w:pPr>
            <w:r>
              <w:rPr>
                <w:b/>
                <w:bCs/>
              </w:rPr>
              <w:t>2010</w:t>
            </w:r>
          </w:p>
        </w:tc>
        <w:tc>
          <w:tcPr>
            <w:tcW w:w="1059" w:type="pct"/>
            <w:shd w:val="clear" w:color="auto" w:fill="9BBB59"/>
            <w:noWrap/>
            <w:vAlign w:val="center"/>
            <w:hideMark/>
          </w:tcPr>
          <w:p w14:paraId="4493D3FA" w14:textId="77777777" w:rsidR="00E22BB8" w:rsidRPr="00E74859" w:rsidRDefault="00E22BB8" w:rsidP="00280AF8">
            <w:pPr>
              <w:pStyle w:val="zzawartotabeli"/>
              <w:rPr>
                <w:b/>
                <w:bCs/>
              </w:rPr>
            </w:pPr>
            <w:r w:rsidRPr="00E74859">
              <w:rPr>
                <w:b/>
                <w:bCs/>
              </w:rPr>
              <w:t xml:space="preserve">rok kontrolny </w:t>
            </w:r>
            <w:r>
              <w:rPr>
                <w:b/>
                <w:bCs/>
              </w:rPr>
              <w:br/>
            </w:r>
            <w:r w:rsidRPr="00E74859">
              <w:rPr>
                <w:b/>
                <w:bCs/>
              </w:rPr>
              <w:t>20</w:t>
            </w:r>
            <w:r>
              <w:rPr>
                <w:b/>
                <w:bCs/>
              </w:rPr>
              <w:t>23</w:t>
            </w:r>
          </w:p>
        </w:tc>
        <w:tc>
          <w:tcPr>
            <w:tcW w:w="1184" w:type="pct"/>
            <w:shd w:val="clear" w:color="auto" w:fill="9BBB59"/>
            <w:noWrap/>
            <w:vAlign w:val="center"/>
            <w:hideMark/>
          </w:tcPr>
          <w:p w14:paraId="76380990" w14:textId="77777777" w:rsidR="00E22BB8" w:rsidRPr="00E74859" w:rsidRDefault="00E22BB8" w:rsidP="00280AF8">
            <w:pPr>
              <w:pStyle w:val="zzawartotabeli"/>
              <w:rPr>
                <w:b/>
                <w:bCs/>
              </w:rPr>
            </w:pPr>
            <w:r w:rsidRPr="00E74859">
              <w:rPr>
                <w:b/>
                <w:bCs/>
              </w:rPr>
              <w:t>20</w:t>
            </w:r>
            <w:r>
              <w:rPr>
                <w:b/>
                <w:bCs/>
              </w:rPr>
              <w:t>23</w:t>
            </w:r>
            <w:r w:rsidRPr="00E74859">
              <w:rPr>
                <w:b/>
                <w:bCs/>
              </w:rPr>
              <w:t xml:space="preserve"> względem </w:t>
            </w:r>
            <w:r>
              <w:rPr>
                <w:b/>
                <w:bCs/>
              </w:rPr>
              <w:br/>
              <w:t>2010</w:t>
            </w:r>
          </w:p>
        </w:tc>
        <w:tc>
          <w:tcPr>
            <w:tcW w:w="986" w:type="pct"/>
            <w:shd w:val="clear" w:color="auto" w:fill="9BBB59"/>
            <w:noWrap/>
            <w:vAlign w:val="center"/>
            <w:hideMark/>
          </w:tcPr>
          <w:p w14:paraId="5ED3E128" w14:textId="77777777" w:rsidR="00E22BB8" w:rsidRPr="00E74859" w:rsidRDefault="00E22BB8" w:rsidP="00280AF8">
            <w:pPr>
              <w:pStyle w:val="zzawartotabeli"/>
              <w:rPr>
                <w:b/>
                <w:bCs/>
              </w:rPr>
            </w:pPr>
            <w:r w:rsidRPr="00E74859">
              <w:rPr>
                <w:b/>
                <w:bCs/>
              </w:rPr>
              <w:t>20</w:t>
            </w:r>
            <w:r>
              <w:rPr>
                <w:b/>
                <w:bCs/>
              </w:rPr>
              <w:t>23</w:t>
            </w:r>
            <w:r w:rsidRPr="00E74859">
              <w:rPr>
                <w:b/>
                <w:bCs/>
              </w:rPr>
              <w:t xml:space="preserve"> względem </w:t>
            </w:r>
            <w:r>
              <w:rPr>
                <w:b/>
                <w:bCs/>
              </w:rPr>
              <w:br/>
              <w:t>2010</w:t>
            </w:r>
            <w:r w:rsidRPr="00E74859">
              <w:rPr>
                <w:b/>
                <w:bCs/>
              </w:rPr>
              <w:t xml:space="preserve"> [%]</w:t>
            </w:r>
          </w:p>
        </w:tc>
      </w:tr>
      <w:tr w:rsidR="00E22BB8" w:rsidRPr="00487EAC" w14:paraId="61E8C424" w14:textId="77777777" w:rsidTr="00E22BB8">
        <w:trPr>
          <w:trHeight w:val="650"/>
        </w:trPr>
        <w:tc>
          <w:tcPr>
            <w:tcW w:w="831" w:type="pct"/>
            <w:shd w:val="clear" w:color="auto" w:fill="auto"/>
            <w:vAlign w:val="center"/>
            <w:hideMark/>
          </w:tcPr>
          <w:p w14:paraId="7F4DDA3B" w14:textId="77777777" w:rsidR="00E22BB8" w:rsidRPr="00E74859" w:rsidRDefault="00E22BB8" w:rsidP="00280AF8">
            <w:pPr>
              <w:pStyle w:val="zzawartotabeli"/>
              <w:rPr>
                <w:b/>
                <w:bCs/>
              </w:rPr>
            </w:pPr>
            <w:r w:rsidRPr="00E74859">
              <w:rPr>
                <w:b/>
                <w:bCs/>
              </w:rPr>
              <w:t>Zużycie energii finalnej [MWh/rok]</w:t>
            </w:r>
          </w:p>
        </w:tc>
        <w:tc>
          <w:tcPr>
            <w:tcW w:w="941" w:type="pct"/>
            <w:shd w:val="clear" w:color="auto" w:fill="auto"/>
            <w:noWrap/>
            <w:vAlign w:val="center"/>
          </w:tcPr>
          <w:p w14:paraId="68B9F9C0" w14:textId="77777777" w:rsidR="00E22BB8" w:rsidRPr="00DD1E69" w:rsidRDefault="00E22BB8" w:rsidP="00280AF8">
            <w:pPr>
              <w:pStyle w:val="zzawartotabeli"/>
            </w:pPr>
            <w:r w:rsidRPr="00DD1E69">
              <w:t>497243,00</w:t>
            </w:r>
          </w:p>
        </w:tc>
        <w:tc>
          <w:tcPr>
            <w:tcW w:w="1059" w:type="pct"/>
            <w:shd w:val="clear" w:color="auto" w:fill="auto"/>
            <w:noWrap/>
            <w:vAlign w:val="center"/>
          </w:tcPr>
          <w:p w14:paraId="7808903E" w14:textId="77777777" w:rsidR="00E22BB8" w:rsidRPr="00DD1E69" w:rsidRDefault="00E22BB8" w:rsidP="00280AF8">
            <w:pPr>
              <w:pStyle w:val="zzawartotabeli"/>
            </w:pPr>
            <w:r w:rsidRPr="00DD1E69">
              <w:t>751828,84</w:t>
            </w:r>
          </w:p>
        </w:tc>
        <w:tc>
          <w:tcPr>
            <w:tcW w:w="1184" w:type="pct"/>
            <w:shd w:val="clear" w:color="auto" w:fill="auto"/>
            <w:noWrap/>
            <w:vAlign w:val="center"/>
          </w:tcPr>
          <w:p w14:paraId="7B92A211" w14:textId="77777777" w:rsidR="00E22BB8" w:rsidRPr="00DD1E69" w:rsidRDefault="00E22BB8" w:rsidP="00280AF8">
            <w:pPr>
              <w:pStyle w:val="zzawartotabeli"/>
            </w:pPr>
            <w:r w:rsidRPr="00DD1E69">
              <w:t>254585,85</w:t>
            </w:r>
          </w:p>
        </w:tc>
        <w:tc>
          <w:tcPr>
            <w:tcW w:w="986" w:type="pct"/>
            <w:shd w:val="clear" w:color="auto" w:fill="auto"/>
            <w:noWrap/>
            <w:vAlign w:val="center"/>
          </w:tcPr>
          <w:p w14:paraId="436056A5" w14:textId="77777777" w:rsidR="00E22BB8" w:rsidRPr="00DD1E69" w:rsidRDefault="00E22BB8" w:rsidP="00280AF8">
            <w:pPr>
              <w:pStyle w:val="zzawartotabeli"/>
            </w:pPr>
            <w:r w:rsidRPr="00DD1E69">
              <w:t>51,20%</w:t>
            </w:r>
          </w:p>
        </w:tc>
      </w:tr>
      <w:tr w:rsidR="00E22BB8" w:rsidRPr="00487EAC" w14:paraId="49A12ACF" w14:textId="77777777" w:rsidTr="00E22BB8">
        <w:trPr>
          <w:trHeight w:val="650"/>
        </w:trPr>
        <w:tc>
          <w:tcPr>
            <w:tcW w:w="831" w:type="pct"/>
            <w:shd w:val="clear" w:color="auto" w:fill="auto"/>
            <w:vAlign w:val="center"/>
            <w:hideMark/>
          </w:tcPr>
          <w:p w14:paraId="39B98EDE" w14:textId="77777777" w:rsidR="00E22BB8" w:rsidRPr="00E74859" w:rsidRDefault="00E22BB8" w:rsidP="00280AF8">
            <w:pPr>
              <w:pStyle w:val="zzawartotabeli"/>
              <w:rPr>
                <w:b/>
                <w:bCs/>
              </w:rPr>
            </w:pPr>
            <w:r w:rsidRPr="00E74859">
              <w:rPr>
                <w:b/>
                <w:bCs/>
              </w:rPr>
              <w:t>Produkcja energii z OZE [MWh/rok]</w:t>
            </w:r>
          </w:p>
        </w:tc>
        <w:tc>
          <w:tcPr>
            <w:tcW w:w="941" w:type="pct"/>
            <w:shd w:val="clear" w:color="auto" w:fill="auto"/>
            <w:noWrap/>
            <w:vAlign w:val="center"/>
          </w:tcPr>
          <w:p w14:paraId="1EAAA2CF" w14:textId="77777777" w:rsidR="00E22BB8" w:rsidRPr="00DD1E69" w:rsidRDefault="00E22BB8" w:rsidP="00280AF8">
            <w:pPr>
              <w:pStyle w:val="zzawartotabeli"/>
            </w:pPr>
            <w:r w:rsidRPr="00DD1E69">
              <w:t>6508,00</w:t>
            </w:r>
          </w:p>
        </w:tc>
        <w:tc>
          <w:tcPr>
            <w:tcW w:w="1059" w:type="pct"/>
            <w:shd w:val="clear" w:color="auto" w:fill="auto"/>
            <w:noWrap/>
            <w:vAlign w:val="center"/>
          </w:tcPr>
          <w:p w14:paraId="6275EDD2" w14:textId="77777777" w:rsidR="00E22BB8" w:rsidRPr="00DD1E69" w:rsidRDefault="00E22BB8" w:rsidP="00280AF8">
            <w:pPr>
              <w:pStyle w:val="zzawartotabeli"/>
            </w:pPr>
            <w:r w:rsidRPr="00DD1E69">
              <w:t>13275,62</w:t>
            </w:r>
          </w:p>
        </w:tc>
        <w:tc>
          <w:tcPr>
            <w:tcW w:w="1184" w:type="pct"/>
            <w:shd w:val="clear" w:color="auto" w:fill="auto"/>
            <w:noWrap/>
            <w:vAlign w:val="center"/>
          </w:tcPr>
          <w:p w14:paraId="61317A30" w14:textId="77777777" w:rsidR="00E22BB8" w:rsidRPr="00DD1E69" w:rsidRDefault="00E22BB8" w:rsidP="00280AF8">
            <w:pPr>
              <w:pStyle w:val="zzawartotabeli"/>
            </w:pPr>
            <w:r w:rsidRPr="00DD1E69">
              <w:t>6767,62</w:t>
            </w:r>
          </w:p>
        </w:tc>
        <w:tc>
          <w:tcPr>
            <w:tcW w:w="986" w:type="pct"/>
            <w:shd w:val="clear" w:color="auto" w:fill="auto"/>
            <w:noWrap/>
            <w:vAlign w:val="center"/>
          </w:tcPr>
          <w:p w14:paraId="422968AA" w14:textId="77777777" w:rsidR="00E22BB8" w:rsidRPr="00DD1E69" w:rsidRDefault="00E22BB8" w:rsidP="00280AF8">
            <w:pPr>
              <w:pStyle w:val="zzawartotabeli"/>
            </w:pPr>
            <w:r w:rsidRPr="00DD1E69">
              <w:t>103,99%</w:t>
            </w:r>
          </w:p>
        </w:tc>
      </w:tr>
      <w:tr w:rsidR="00E22BB8" w:rsidRPr="00487EAC" w14:paraId="6E99C758" w14:textId="77777777" w:rsidTr="00E22BB8">
        <w:trPr>
          <w:trHeight w:val="650"/>
        </w:trPr>
        <w:tc>
          <w:tcPr>
            <w:tcW w:w="831" w:type="pct"/>
            <w:shd w:val="clear" w:color="auto" w:fill="auto"/>
            <w:vAlign w:val="center"/>
            <w:hideMark/>
          </w:tcPr>
          <w:p w14:paraId="46F41400" w14:textId="77777777" w:rsidR="00E22BB8" w:rsidRPr="00E74859" w:rsidRDefault="00E22BB8" w:rsidP="00280AF8">
            <w:pPr>
              <w:pStyle w:val="zzawartotabeli"/>
              <w:rPr>
                <w:b/>
                <w:bCs/>
              </w:rPr>
            </w:pPr>
            <w:r w:rsidRPr="00E74859">
              <w:rPr>
                <w:b/>
                <w:bCs/>
              </w:rPr>
              <w:t>Emisja CO</w:t>
            </w:r>
            <w:r w:rsidRPr="00E74859">
              <w:rPr>
                <w:b/>
                <w:bCs/>
                <w:vertAlign w:val="subscript"/>
              </w:rPr>
              <w:t>2</w:t>
            </w:r>
            <w:r w:rsidRPr="00E74859">
              <w:rPr>
                <w:b/>
                <w:bCs/>
              </w:rPr>
              <w:t xml:space="preserve"> [Mg CO</w:t>
            </w:r>
            <w:r w:rsidRPr="00E74859">
              <w:rPr>
                <w:b/>
                <w:bCs/>
                <w:vertAlign w:val="subscript"/>
              </w:rPr>
              <w:t>2</w:t>
            </w:r>
            <w:r w:rsidRPr="00E74859">
              <w:rPr>
                <w:b/>
                <w:bCs/>
              </w:rPr>
              <w:t>/rok]</w:t>
            </w:r>
          </w:p>
        </w:tc>
        <w:tc>
          <w:tcPr>
            <w:tcW w:w="941" w:type="pct"/>
            <w:shd w:val="clear" w:color="auto" w:fill="auto"/>
            <w:noWrap/>
            <w:vAlign w:val="center"/>
          </w:tcPr>
          <w:p w14:paraId="1CB024CF" w14:textId="77777777" w:rsidR="00E22BB8" w:rsidRPr="00DD1E69" w:rsidRDefault="00E22BB8" w:rsidP="00280AF8">
            <w:pPr>
              <w:pStyle w:val="zzawartotabeli"/>
            </w:pPr>
            <w:r w:rsidRPr="00DD1E69">
              <w:t>145611,69</w:t>
            </w:r>
          </w:p>
        </w:tc>
        <w:tc>
          <w:tcPr>
            <w:tcW w:w="1059" w:type="pct"/>
            <w:shd w:val="clear" w:color="auto" w:fill="auto"/>
            <w:noWrap/>
            <w:vAlign w:val="center"/>
          </w:tcPr>
          <w:p w14:paraId="68212D83" w14:textId="77777777" w:rsidR="00E22BB8" w:rsidRPr="00DD1E69" w:rsidRDefault="00E22BB8" w:rsidP="00280AF8">
            <w:pPr>
              <w:pStyle w:val="zzawartotabeli"/>
            </w:pPr>
            <w:r w:rsidRPr="00DD1E69">
              <w:t>230699,66</w:t>
            </w:r>
          </w:p>
        </w:tc>
        <w:tc>
          <w:tcPr>
            <w:tcW w:w="1184" w:type="pct"/>
            <w:shd w:val="clear" w:color="auto" w:fill="auto"/>
            <w:noWrap/>
            <w:vAlign w:val="center"/>
          </w:tcPr>
          <w:p w14:paraId="5BDBEBA8" w14:textId="77777777" w:rsidR="00E22BB8" w:rsidRPr="00DD1E69" w:rsidRDefault="00E22BB8" w:rsidP="00280AF8">
            <w:pPr>
              <w:pStyle w:val="zzawartotabeli"/>
            </w:pPr>
            <w:r w:rsidRPr="00DD1E69">
              <w:t>85087,96</w:t>
            </w:r>
          </w:p>
        </w:tc>
        <w:tc>
          <w:tcPr>
            <w:tcW w:w="986" w:type="pct"/>
            <w:shd w:val="clear" w:color="auto" w:fill="auto"/>
            <w:noWrap/>
            <w:vAlign w:val="center"/>
          </w:tcPr>
          <w:p w14:paraId="1EEC698B" w14:textId="77777777" w:rsidR="00E22BB8" w:rsidRPr="00DD1E69" w:rsidRDefault="00E22BB8" w:rsidP="00280AF8">
            <w:pPr>
              <w:pStyle w:val="zzawartotabeli"/>
            </w:pPr>
            <w:r w:rsidRPr="00DD1E69">
              <w:t>58,43%</w:t>
            </w:r>
          </w:p>
        </w:tc>
      </w:tr>
      <w:tr w:rsidR="00E22BB8" w:rsidRPr="00487EAC" w14:paraId="6BF9F9D6" w14:textId="77777777" w:rsidTr="00E22BB8">
        <w:trPr>
          <w:trHeight w:val="455"/>
        </w:trPr>
        <w:tc>
          <w:tcPr>
            <w:tcW w:w="831" w:type="pct"/>
            <w:shd w:val="clear" w:color="auto" w:fill="auto"/>
            <w:vAlign w:val="center"/>
            <w:hideMark/>
          </w:tcPr>
          <w:p w14:paraId="1C81709C" w14:textId="77777777" w:rsidR="00E22BB8" w:rsidRPr="00E74859" w:rsidRDefault="00E22BB8" w:rsidP="00280AF8">
            <w:pPr>
              <w:pStyle w:val="zzawartotabeli"/>
              <w:rPr>
                <w:b/>
                <w:bCs/>
              </w:rPr>
            </w:pPr>
            <w:r w:rsidRPr="00E74859">
              <w:rPr>
                <w:b/>
                <w:bCs/>
              </w:rPr>
              <w:t>Emisja SO</w:t>
            </w:r>
            <w:r w:rsidRPr="00E74859">
              <w:rPr>
                <w:b/>
                <w:bCs/>
                <w:vertAlign w:val="subscript"/>
              </w:rPr>
              <w:t>2</w:t>
            </w:r>
            <w:r w:rsidRPr="00E74859">
              <w:rPr>
                <w:b/>
                <w:bCs/>
              </w:rPr>
              <w:t xml:space="preserve"> [Mg SO</w:t>
            </w:r>
            <w:r w:rsidRPr="00E74859">
              <w:rPr>
                <w:b/>
                <w:bCs/>
                <w:vertAlign w:val="subscript"/>
              </w:rPr>
              <w:t>2</w:t>
            </w:r>
            <w:r w:rsidRPr="00E74859">
              <w:rPr>
                <w:b/>
                <w:bCs/>
              </w:rPr>
              <w:t>]</w:t>
            </w:r>
          </w:p>
        </w:tc>
        <w:tc>
          <w:tcPr>
            <w:tcW w:w="941" w:type="pct"/>
            <w:shd w:val="clear" w:color="auto" w:fill="auto"/>
            <w:noWrap/>
            <w:vAlign w:val="center"/>
          </w:tcPr>
          <w:p w14:paraId="2CC9CAE5" w14:textId="77777777" w:rsidR="00E22BB8" w:rsidRPr="00DD1E69" w:rsidRDefault="00E22BB8" w:rsidP="00280AF8">
            <w:pPr>
              <w:pStyle w:val="zzawartotabeli"/>
            </w:pPr>
            <w:r w:rsidRPr="00DD1E69">
              <w:t>245,88</w:t>
            </w:r>
          </w:p>
        </w:tc>
        <w:tc>
          <w:tcPr>
            <w:tcW w:w="1059" w:type="pct"/>
            <w:shd w:val="clear" w:color="auto" w:fill="auto"/>
            <w:noWrap/>
            <w:vAlign w:val="center"/>
          </w:tcPr>
          <w:p w14:paraId="512AD6DE" w14:textId="77777777" w:rsidR="00E22BB8" w:rsidRPr="00DD1E69" w:rsidRDefault="00E22BB8" w:rsidP="00280AF8">
            <w:pPr>
              <w:pStyle w:val="zzawartotabeli"/>
            </w:pPr>
            <w:r w:rsidRPr="00DD1E69">
              <w:t>412,69</w:t>
            </w:r>
          </w:p>
        </w:tc>
        <w:tc>
          <w:tcPr>
            <w:tcW w:w="1184" w:type="pct"/>
            <w:shd w:val="clear" w:color="auto" w:fill="auto"/>
            <w:noWrap/>
            <w:vAlign w:val="center"/>
          </w:tcPr>
          <w:p w14:paraId="7381F297" w14:textId="77777777" w:rsidR="00E22BB8" w:rsidRPr="00DD1E69" w:rsidRDefault="00E22BB8" w:rsidP="00280AF8">
            <w:pPr>
              <w:pStyle w:val="zzawartotabeli"/>
            </w:pPr>
            <w:r w:rsidRPr="00DD1E69">
              <w:t>166,81</w:t>
            </w:r>
          </w:p>
        </w:tc>
        <w:tc>
          <w:tcPr>
            <w:tcW w:w="986" w:type="pct"/>
            <w:shd w:val="clear" w:color="auto" w:fill="auto"/>
            <w:noWrap/>
            <w:vAlign w:val="center"/>
          </w:tcPr>
          <w:p w14:paraId="5B4472EE" w14:textId="77777777" w:rsidR="00E22BB8" w:rsidRPr="00DD1E69" w:rsidRDefault="00E22BB8" w:rsidP="00280AF8">
            <w:pPr>
              <w:pStyle w:val="zzawartotabeli"/>
            </w:pPr>
            <w:r w:rsidRPr="00DD1E69">
              <w:t>67,84%</w:t>
            </w:r>
          </w:p>
        </w:tc>
      </w:tr>
      <w:tr w:rsidR="00E22BB8" w:rsidRPr="00487EAC" w14:paraId="7F8C3A1E" w14:textId="77777777" w:rsidTr="00E22BB8">
        <w:trPr>
          <w:trHeight w:val="606"/>
        </w:trPr>
        <w:tc>
          <w:tcPr>
            <w:tcW w:w="831" w:type="pct"/>
            <w:shd w:val="clear" w:color="auto" w:fill="auto"/>
            <w:vAlign w:val="center"/>
            <w:hideMark/>
          </w:tcPr>
          <w:p w14:paraId="6FF27DBA" w14:textId="77777777" w:rsidR="00E22BB8" w:rsidRPr="00E74859" w:rsidRDefault="00E22BB8" w:rsidP="00280AF8">
            <w:pPr>
              <w:pStyle w:val="zzawartotabeli"/>
              <w:rPr>
                <w:b/>
                <w:bCs/>
              </w:rPr>
            </w:pPr>
            <w:r w:rsidRPr="00E74859">
              <w:rPr>
                <w:b/>
                <w:bCs/>
              </w:rPr>
              <w:t xml:space="preserve">Emisja </w:t>
            </w:r>
            <w:proofErr w:type="spellStart"/>
            <w:r w:rsidRPr="00E74859">
              <w:rPr>
                <w:b/>
                <w:bCs/>
              </w:rPr>
              <w:t>NOx</w:t>
            </w:r>
            <w:proofErr w:type="spellEnd"/>
            <w:r w:rsidRPr="00E74859">
              <w:rPr>
                <w:b/>
                <w:bCs/>
              </w:rPr>
              <w:t xml:space="preserve"> [Mg </w:t>
            </w:r>
            <w:proofErr w:type="spellStart"/>
            <w:r w:rsidRPr="00E74859">
              <w:rPr>
                <w:b/>
                <w:bCs/>
              </w:rPr>
              <w:t>NOx</w:t>
            </w:r>
            <w:proofErr w:type="spellEnd"/>
            <w:r w:rsidRPr="00E74859">
              <w:rPr>
                <w:b/>
                <w:bCs/>
              </w:rPr>
              <w:t>]</w:t>
            </w:r>
          </w:p>
        </w:tc>
        <w:tc>
          <w:tcPr>
            <w:tcW w:w="941" w:type="pct"/>
            <w:shd w:val="clear" w:color="auto" w:fill="auto"/>
            <w:noWrap/>
            <w:vAlign w:val="center"/>
          </w:tcPr>
          <w:p w14:paraId="44CE337E" w14:textId="77777777" w:rsidR="00E22BB8" w:rsidRPr="00DD1E69" w:rsidRDefault="00E22BB8" w:rsidP="00280AF8">
            <w:pPr>
              <w:pStyle w:val="zzawartotabeli"/>
            </w:pPr>
            <w:r w:rsidRPr="00DD1E69">
              <w:t>412,56</w:t>
            </w:r>
          </w:p>
        </w:tc>
        <w:tc>
          <w:tcPr>
            <w:tcW w:w="1059" w:type="pct"/>
            <w:shd w:val="clear" w:color="auto" w:fill="auto"/>
            <w:noWrap/>
            <w:vAlign w:val="center"/>
          </w:tcPr>
          <w:p w14:paraId="7B254541" w14:textId="77777777" w:rsidR="00E22BB8" w:rsidRPr="00DD1E69" w:rsidRDefault="00E22BB8" w:rsidP="00280AF8">
            <w:pPr>
              <w:pStyle w:val="zzawartotabeli"/>
            </w:pPr>
            <w:r w:rsidRPr="00DD1E69">
              <w:t>706,11</w:t>
            </w:r>
          </w:p>
        </w:tc>
        <w:tc>
          <w:tcPr>
            <w:tcW w:w="1184" w:type="pct"/>
            <w:shd w:val="clear" w:color="auto" w:fill="auto"/>
            <w:noWrap/>
            <w:vAlign w:val="center"/>
          </w:tcPr>
          <w:p w14:paraId="5FDEC7C5" w14:textId="77777777" w:rsidR="00E22BB8" w:rsidRPr="00DD1E69" w:rsidRDefault="00E22BB8" w:rsidP="00280AF8">
            <w:pPr>
              <w:pStyle w:val="zzawartotabeli"/>
            </w:pPr>
            <w:r w:rsidRPr="00DD1E69">
              <w:t>293,56</w:t>
            </w:r>
          </w:p>
        </w:tc>
        <w:tc>
          <w:tcPr>
            <w:tcW w:w="986" w:type="pct"/>
            <w:shd w:val="clear" w:color="auto" w:fill="auto"/>
            <w:noWrap/>
            <w:vAlign w:val="center"/>
          </w:tcPr>
          <w:p w14:paraId="00A2C5D5" w14:textId="77777777" w:rsidR="00E22BB8" w:rsidRPr="00DD1E69" w:rsidRDefault="00E22BB8" w:rsidP="00280AF8">
            <w:pPr>
              <w:pStyle w:val="zzawartotabeli"/>
            </w:pPr>
            <w:r w:rsidRPr="00DD1E69">
              <w:t>71,16%</w:t>
            </w:r>
          </w:p>
        </w:tc>
      </w:tr>
      <w:tr w:rsidR="00E22BB8" w:rsidRPr="00487EAC" w14:paraId="04363686" w14:textId="77777777" w:rsidTr="00E22BB8">
        <w:trPr>
          <w:trHeight w:val="498"/>
        </w:trPr>
        <w:tc>
          <w:tcPr>
            <w:tcW w:w="831" w:type="pct"/>
            <w:shd w:val="clear" w:color="auto" w:fill="auto"/>
            <w:vAlign w:val="center"/>
            <w:hideMark/>
          </w:tcPr>
          <w:p w14:paraId="419E8484" w14:textId="77777777" w:rsidR="00E22BB8" w:rsidRPr="00E74859" w:rsidRDefault="00E22BB8" w:rsidP="00280AF8">
            <w:pPr>
              <w:pStyle w:val="zzawartotabeli"/>
              <w:rPr>
                <w:b/>
                <w:bCs/>
              </w:rPr>
            </w:pPr>
            <w:r w:rsidRPr="00E74859">
              <w:rPr>
                <w:b/>
                <w:bCs/>
              </w:rPr>
              <w:t>Emisja PM10 [Mg PM10]</w:t>
            </w:r>
          </w:p>
        </w:tc>
        <w:tc>
          <w:tcPr>
            <w:tcW w:w="941" w:type="pct"/>
            <w:shd w:val="clear" w:color="auto" w:fill="auto"/>
            <w:noWrap/>
            <w:vAlign w:val="center"/>
          </w:tcPr>
          <w:p w14:paraId="794E854E" w14:textId="77777777" w:rsidR="00E22BB8" w:rsidRPr="00DD1E69" w:rsidRDefault="00E22BB8" w:rsidP="00280AF8">
            <w:pPr>
              <w:pStyle w:val="zzawartotabeli"/>
            </w:pPr>
            <w:r w:rsidRPr="00DD1E69">
              <w:t>48,52</w:t>
            </w:r>
          </w:p>
        </w:tc>
        <w:tc>
          <w:tcPr>
            <w:tcW w:w="1059" w:type="pct"/>
            <w:shd w:val="clear" w:color="auto" w:fill="auto"/>
            <w:noWrap/>
            <w:vAlign w:val="center"/>
          </w:tcPr>
          <w:p w14:paraId="0E110851" w14:textId="77777777" w:rsidR="00E22BB8" w:rsidRPr="00DD1E69" w:rsidRDefault="00E22BB8" w:rsidP="00280AF8">
            <w:pPr>
              <w:pStyle w:val="zzawartotabeli"/>
            </w:pPr>
            <w:r w:rsidRPr="00DD1E69">
              <w:t>72,49</w:t>
            </w:r>
          </w:p>
        </w:tc>
        <w:tc>
          <w:tcPr>
            <w:tcW w:w="1184" w:type="pct"/>
            <w:shd w:val="clear" w:color="auto" w:fill="auto"/>
            <w:noWrap/>
            <w:vAlign w:val="center"/>
          </w:tcPr>
          <w:p w14:paraId="3E78D3F5" w14:textId="77777777" w:rsidR="00E22BB8" w:rsidRPr="00DD1E69" w:rsidRDefault="00E22BB8" w:rsidP="00280AF8">
            <w:pPr>
              <w:pStyle w:val="zzawartotabeli"/>
            </w:pPr>
            <w:r w:rsidRPr="00DD1E69">
              <w:t>23,96</w:t>
            </w:r>
          </w:p>
        </w:tc>
        <w:tc>
          <w:tcPr>
            <w:tcW w:w="986" w:type="pct"/>
            <w:shd w:val="clear" w:color="auto" w:fill="auto"/>
            <w:noWrap/>
            <w:vAlign w:val="center"/>
          </w:tcPr>
          <w:p w14:paraId="3C683140" w14:textId="77777777" w:rsidR="00E22BB8" w:rsidRPr="00DD1E69" w:rsidRDefault="00E22BB8" w:rsidP="00280AF8">
            <w:pPr>
              <w:pStyle w:val="zzawartotabeli"/>
            </w:pPr>
            <w:r w:rsidRPr="00DD1E69">
              <w:t>49,39%</w:t>
            </w:r>
          </w:p>
        </w:tc>
      </w:tr>
      <w:tr w:rsidR="00E22BB8" w:rsidRPr="00487EAC" w14:paraId="10297544" w14:textId="77777777" w:rsidTr="00E22BB8">
        <w:trPr>
          <w:trHeight w:val="541"/>
        </w:trPr>
        <w:tc>
          <w:tcPr>
            <w:tcW w:w="831" w:type="pct"/>
            <w:shd w:val="clear" w:color="auto" w:fill="auto"/>
            <w:vAlign w:val="center"/>
            <w:hideMark/>
          </w:tcPr>
          <w:p w14:paraId="2ED67717" w14:textId="77777777" w:rsidR="00E22BB8" w:rsidRPr="00E74859" w:rsidRDefault="00E22BB8" w:rsidP="00280AF8">
            <w:pPr>
              <w:pStyle w:val="zzawartotabeli"/>
              <w:rPr>
                <w:b/>
                <w:bCs/>
              </w:rPr>
            </w:pPr>
            <w:r w:rsidRPr="00E74859">
              <w:rPr>
                <w:b/>
                <w:bCs/>
              </w:rPr>
              <w:t>Emisja PM2,5 [Mg PM2,5]</w:t>
            </w:r>
          </w:p>
        </w:tc>
        <w:tc>
          <w:tcPr>
            <w:tcW w:w="941" w:type="pct"/>
            <w:shd w:val="clear" w:color="auto" w:fill="auto"/>
            <w:noWrap/>
            <w:vAlign w:val="center"/>
          </w:tcPr>
          <w:p w14:paraId="74A380F9" w14:textId="77777777" w:rsidR="00E22BB8" w:rsidRPr="00DD1E69" w:rsidRDefault="00E22BB8" w:rsidP="00280AF8">
            <w:pPr>
              <w:pStyle w:val="zzawartotabeli"/>
            </w:pPr>
            <w:r w:rsidRPr="00DD1E69">
              <w:t>48,52</w:t>
            </w:r>
          </w:p>
        </w:tc>
        <w:tc>
          <w:tcPr>
            <w:tcW w:w="1059" w:type="pct"/>
            <w:shd w:val="clear" w:color="auto" w:fill="auto"/>
            <w:noWrap/>
            <w:vAlign w:val="center"/>
          </w:tcPr>
          <w:p w14:paraId="3C834848" w14:textId="77777777" w:rsidR="00E22BB8" w:rsidRPr="00DD1E69" w:rsidRDefault="00E22BB8" w:rsidP="00280AF8">
            <w:pPr>
              <w:pStyle w:val="zzawartotabeli"/>
            </w:pPr>
            <w:r w:rsidRPr="00DD1E69">
              <w:t>70,18</w:t>
            </w:r>
          </w:p>
        </w:tc>
        <w:tc>
          <w:tcPr>
            <w:tcW w:w="1184" w:type="pct"/>
            <w:shd w:val="clear" w:color="auto" w:fill="auto"/>
            <w:noWrap/>
            <w:vAlign w:val="center"/>
          </w:tcPr>
          <w:p w14:paraId="1378CE9F" w14:textId="77777777" w:rsidR="00E22BB8" w:rsidRPr="00DD1E69" w:rsidRDefault="00E22BB8" w:rsidP="00280AF8">
            <w:pPr>
              <w:pStyle w:val="zzawartotabeli"/>
            </w:pPr>
            <w:r w:rsidRPr="00DD1E69">
              <w:t>21,66</w:t>
            </w:r>
          </w:p>
        </w:tc>
        <w:tc>
          <w:tcPr>
            <w:tcW w:w="986" w:type="pct"/>
            <w:shd w:val="clear" w:color="auto" w:fill="auto"/>
            <w:noWrap/>
            <w:vAlign w:val="center"/>
          </w:tcPr>
          <w:p w14:paraId="1C9B62C9" w14:textId="77777777" w:rsidR="00E22BB8" w:rsidRPr="00DD1E69" w:rsidRDefault="00E22BB8" w:rsidP="00280AF8">
            <w:pPr>
              <w:pStyle w:val="zzawartotabeli"/>
            </w:pPr>
            <w:r w:rsidRPr="00DD1E69">
              <w:t>44,64%</w:t>
            </w:r>
          </w:p>
        </w:tc>
      </w:tr>
      <w:tr w:rsidR="00E22BB8" w:rsidRPr="00487EAC" w14:paraId="5DC79D07" w14:textId="77777777" w:rsidTr="00E22BB8">
        <w:trPr>
          <w:trHeight w:val="498"/>
        </w:trPr>
        <w:tc>
          <w:tcPr>
            <w:tcW w:w="831" w:type="pct"/>
            <w:shd w:val="clear" w:color="auto" w:fill="auto"/>
            <w:vAlign w:val="center"/>
            <w:hideMark/>
          </w:tcPr>
          <w:p w14:paraId="218466AE" w14:textId="77777777" w:rsidR="00E22BB8" w:rsidRPr="00E74859" w:rsidRDefault="00E22BB8" w:rsidP="00280AF8">
            <w:pPr>
              <w:pStyle w:val="zzawartotabeli"/>
              <w:rPr>
                <w:b/>
                <w:bCs/>
              </w:rPr>
            </w:pPr>
            <w:r w:rsidRPr="00E74859">
              <w:rPr>
                <w:b/>
                <w:bCs/>
              </w:rPr>
              <w:t>Emisja B(a)P [Mg B(a)P]</w:t>
            </w:r>
          </w:p>
        </w:tc>
        <w:tc>
          <w:tcPr>
            <w:tcW w:w="941" w:type="pct"/>
            <w:shd w:val="clear" w:color="auto" w:fill="auto"/>
            <w:noWrap/>
            <w:vAlign w:val="center"/>
          </w:tcPr>
          <w:p w14:paraId="6F63E4CB" w14:textId="77777777" w:rsidR="00E22BB8" w:rsidRPr="00DD1E69" w:rsidRDefault="00E22BB8" w:rsidP="00280AF8">
            <w:pPr>
              <w:pStyle w:val="zzawartotabeli"/>
            </w:pPr>
            <w:r w:rsidRPr="00DD1E69">
              <w:t>0,02</w:t>
            </w:r>
          </w:p>
        </w:tc>
        <w:tc>
          <w:tcPr>
            <w:tcW w:w="1059" w:type="pct"/>
            <w:shd w:val="clear" w:color="auto" w:fill="auto"/>
            <w:noWrap/>
            <w:vAlign w:val="center"/>
          </w:tcPr>
          <w:p w14:paraId="3BAF69A1" w14:textId="77777777" w:rsidR="00E22BB8" w:rsidRPr="00DD1E69" w:rsidRDefault="00E22BB8" w:rsidP="00280AF8">
            <w:pPr>
              <w:pStyle w:val="zzawartotabeli"/>
            </w:pPr>
            <w:r w:rsidRPr="00DD1E69">
              <w:t>0,03</w:t>
            </w:r>
          </w:p>
        </w:tc>
        <w:tc>
          <w:tcPr>
            <w:tcW w:w="1184" w:type="pct"/>
            <w:shd w:val="clear" w:color="auto" w:fill="auto"/>
            <w:noWrap/>
            <w:vAlign w:val="center"/>
          </w:tcPr>
          <w:p w14:paraId="53741E81" w14:textId="77777777" w:rsidR="00E22BB8" w:rsidRPr="00DD1E69" w:rsidRDefault="00E22BB8" w:rsidP="00280AF8">
            <w:pPr>
              <w:pStyle w:val="zzawartotabeli"/>
            </w:pPr>
            <w:r w:rsidRPr="00DD1E69">
              <w:t>0,01</w:t>
            </w:r>
          </w:p>
        </w:tc>
        <w:tc>
          <w:tcPr>
            <w:tcW w:w="986" w:type="pct"/>
            <w:shd w:val="clear" w:color="auto" w:fill="auto"/>
            <w:noWrap/>
            <w:vAlign w:val="center"/>
          </w:tcPr>
          <w:p w14:paraId="28C30C9D" w14:textId="77777777" w:rsidR="00E22BB8" w:rsidRPr="00DD1E69" w:rsidRDefault="00E22BB8" w:rsidP="00280AF8">
            <w:pPr>
              <w:pStyle w:val="zzawartotabeli"/>
            </w:pPr>
            <w:r w:rsidRPr="00DD1E69">
              <w:t>40,41%</w:t>
            </w:r>
          </w:p>
        </w:tc>
      </w:tr>
    </w:tbl>
    <w:p w14:paraId="4DE00603" w14:textId="77777777" w:rsidR="00E22BB8" w:rsidRPr="00A47593" w:rsidRDefault="00E22BB8" w:rsidP="00E22BB8">
      <w:pPr>
        <w:pStyle w:val="rdo"/>
        <w:rPr>
          <w:lang w:val="pl-PL"/>
        </w:rPr>
      </w:pPr>
      <w:r w:rsidRPr="00A47593">
        <w:rPr>
          <w:lang w:val="pl-PL"/>
        </w:rPr>
        <w:t>źródło: bazowa i kontrolna inwentaryzacja emisji.</w:t>
      </w:r>
    </w:p>
    <w:p w14:paraId="26536D38" w14:textId="2623F357" w:rsidR="00E22BB8" w:rsidRPr="00120793" w:rsidRDefault="00E22BB8" w:rsidP="00E22BB8">
      <w:r w:rsidRPr="00120793">
        <w:t xml:space="preserve">Pomimo podjęcia realizacji działań wyznaczonych w Planie Gospodarki Niskoemisyjnej, można zaobserwować wzrost zarówno zużycia energii pierwotnej w </w:t>
      </w:r>
      <w:r>
        <w:t>gminie</w:t>
      </w:r>
      <w:r w:rsidRPr="00120793">
        <w:t xml:space="preserve"> w okresie do roku 202</w:t>
      </w:r>
      <w:r>
        <w:t>3</w:t>
      </w:r>
      <w:r w:rsidRPr="00120793">
        <w:t>, jak i</w:t>
      </w:r>
      <w:r w:rsidR="00B6593A">
        <w:t> </w:t>
      </w:r>
      <w:r w:rsidRPr="00120793">
        <w:t>emisji dwutlenku węgla. Tendencja ta jest widoczna w każdym zinwentaryzowanym sektorze.</w:t>
      </w:r>
      <w:r>
        <w:t xml:space="preserve"> </w:t>
      </w:r>
    </w:p>
    <w:p w14:paraId="4F739577" w14:textId="12729842" w:rsidR="001E19A4" w:rsidRDefault="00E22BB8" w:rsidP="00B6593A">
      <w:r w:rsidRPr="001E19A4">
        <w:t xml:space="preserve">Wzrost w zakresie zapotrzebowania na energię cieplną wynika z intensyfikacji rozwoju budownictwa oraz rozwoju przedsiębiorstw. Wzrost zużycia energii w sektorze transportu wynika ze zwiększającego się systematycznie z roku na rok natężenia ruchu kołowego w granicach gminy. Podejmowane prace termomodernizacyjne przeprowadzone do roku 2023 nie skompensowały przyrostu zapotrzebowania na energię w gminie. </w:t>
      </w:r>
      <w:r w:rsidR="00F443D1">
        <w:t xml:space="preserve">Na powyższe wpływa rosnąca skala zabudowy </w:t>
      </w:r>
      <w:r w:rsidR="00F443D1">
        <w:lastRenderedPageBreak/>
        <w:t xml:space="preserve">i zagospodarowania terenów gminy. </w:t>
      </w:r>
      <w:r w:rsidR="001E19A4" w:rsidRPr="001E19A4">
        <w:t>Według danych GUS w 2023 r. na terenie Gminy Raszyn zamieszkane były 8</w:t>
      </w:r>
      <w:r w:rsidR="00F443D1">
        <w:t> </w:t>
      </w:r>
      <w:r w:rsidR="001E19A4" w:rsidRPr="001E19A4">
        <w:t>992 mieszkania o łącznej powierzchni 1 085 757,0 m</w:t>
      </w:r>
      <w:r w:rsidR="001E19A4" w:rsidRPr="00F443D1">
        <w:rPr>
          <w:vertAlign w:val="superscript"/>
        </w:rPr>
        <w:t>2</w:t>
      </w:r>
      <w:r w:rsidR="001E19A4" w:rsidRPr="001E19A4">
        <w:t>. W latach 2014-2023 roku oddano do użytkowania 2</w:t>
      </w:r>
      <w:r w:rsidR="00F443D1">
        <w:t> </w:t>
      </w:r>
      <w:r w:rsidR="001E19A4" w:rsidRPr="001E19A4">
        <w:t>098 mieszkań o powierzchni 290 034,0 m</w:t>
      </w:r>
      <w:r w:rsidR="001E19A4" w:rsidRPr="00F443D1">
        <w:rPr>
          <w:vertAlign w:val="superscript"/>
        </w:rPr>
        <w:t>2</w:t>
      </w:r>
      <w:r w:rsidR="001E19A4" w:rsidRPr="001E19A4">
        <w:t>, co stanowi 26,7% łącznej powierzchni wszystkich mieszkań na terenie gminy</w:t>
      </w:r>
    </w:p>
    <w:p w14:paraId="0DF000CE" w14:textId="621CFF6D" w:rsidR="00D10133" w:rsidRPr="001E19A4" w:rsidRDefault="00E22BB8" w:rsidP="00B6593A">
      <w:r w:rsidRPr="001E19A4">
        <w:t>W związku z tym, w </w:t>
      </w:r>
      <w:r w:rsidR="00F443D1">
        <w:t>nowym</w:t>
      </w:r>
      <w:r w:rsidRPr="001E19A4">
        <w:t xml:space="preserve"> Planie Gospodarki Niskoemisyjnej konieczna jest ponowna analiza wyzwań w tym zakresie i</w:t>
      </w:r>
      <w:r w:rsidR="00B6593A" w:rsidRPr="001E19A4">
        <w:t> </w:t>
      </w:r>
      <w:r w:rsidRPr="001E19A4">
        <w:t xml:space="preserve">wyznaczenie realnych celów w nowej perspektywie. </w:t>
      </w:r>
    </w:p>
    <w:p w14:paraId="3A42DFE7" w14:textId="77777777" w:rsidR="00B6593A" w:rsidRPr="00595530" w:rsidRDefault="00B6593A" w:rsidP="00B6593A">
      <w:pPr>
        <w:pStyle w:val="Nagwek1"/>
      </w:pPr>
      <w:bookmarkStart w:id="89" w:name="_Toc21085220"/>
      <w:bookmarkStart w:id="90" w:name="_Toc75170274"/>
      <w:bookmarkStart w:id="91" w:name="_Toc183189242"/>
      <w:bookmarkEnd w:id="5"/>
      <w:bookmarkEnd w:id="6"/>
      <w:bookmarkEnd w:id="89"/>
      <w:bookmarkEnd w:id="90"/>
      <w:r w:rsidRPr="00595530">
        <w:t>Podsumowanie</w:t>
      </w:r>
      <w:r>
        <w:t xml:space="preserve"> realizacji PGN</w:t>
      </w:r>
      <w:bookmarkEnd w:id="91"/>
    </w:p>
    <w:p w14:paraId="3294706B" w14:textId="77777777" w:rsidR="00B6593A" w:rsidRPr="00595530" w:rsidRDefault="00B6593A" w:rsidP="00B6593A">
      <w:r w:rsidRPr="00595530">
        <w:t xml:space="preserve">Zadania wyznaczone w ramach Planu Gospodarki Niskoemisyjnej zostały w zdecydowanej większości zrealizowane zgodnie z zamierzeniami inwestycyjnymi. Jak wynika z analizy przeprowadzonych inwestycji i wydatkowanych środków, Gmina </w:t>
      </w:r>
      <w:r>
        <w:t>Raszyn</w:t>
      </w:r>
      <w:r w:rsidRPr="00595530">
        <w:t xml:space="preserve"> to jednostka, która przeznacza znaczne nakłady finansowe oraz administracyjne na realizację zadań z zakresu ochrony powietrza i ograniczenia niskiej emisji, zarówno w r</w:t>
      </w:r>
      <w:r>
        <w:t>amach prowadzonych inwestycji i </w:t>
      </w:r>
      <w:r w:rsidRPr="00595530">
        <w:t xml:space="preserve">przedsięwzięć, jak i działań organizacyjnych. </w:t>
      </w:r>
    </w:p>
    <w:p w14:paraId="03A98800" w14:textId="1752B694" w:rsidR="00B6593A" w:rsidRDefault="00B6593A" w:rsidP="00B6593A">
      <w:pPr>
        <w:rPr>
          <w:rFonts w:eastAsia="Times New Roman"/>
          <w:lang w:eastAsia="pl-PL"/>
        </w:rPr>
      </w:pPr>
      <w:r w:rsidRPr="00595530">
        <w:rPr>
          <w:rFonts w:eastAsia="Times New Roman"/>
          <w:lang w:eastAsia="pl-PL"/>
        </w:rPr>
        <w:t>W ramach realizacji Planu Gospodarki Niskoemisyjnej w latach 20</w:t>
      </w:r>
      <w:r>
        <w:rPr>
          <w:rFonts w:eastAsia="Times New Roman"/>
          <w:lang w:eastAsia="pl-PL"/>
        </w:rPr>
        <w:t>21</w:t>
      </w:r>
      <w:r w:rsidRPr="00595530">
        <w:rPr>
          <w:rFonts w:eastAsia="Times New Roman"/>
          <w:lang w:eastAsia="pl-PL"/>
        </w:rPr>
        <w:t>-20</w:t>
      </w:r>
      <w:r>
        <w:rPr>
          <w:rFonts w:eastAsia="Times New Roman"/>
          <w:lang w:eastAsia="pl-PL"/>
        </w:rPr>
        <w:t>23</w:t>
      </w:r>
      <w:r w:rsidRPr="00595530">
        <w:rPr>
          <w:rFonts w:eastAsia="Times New Roman"/>
          <w:lang w:eastAsia="pl-PL"/>
        </w:rPr>
        <w:t xml:space="preserve"> podjęto się realizacji </w:t>
      </w:r>
      <w:r>
        <w:rPr>
          <w:rFonts w:eastAsia="Times New Roman"/>
          <w:lang w:eastAsia="pl-PL"/>
        </w:rPr>
        <w:t>działań w pięciu obszarach. Podsumowanie realizacji działań w poszczególnych obszarach przedstawiono w tabeli.</w:t>
      </w:r>
    </w:p>
    <w:p w14:paraId="19D31449" w14:textId="62AEA5D7" w:rsidR="00B6593A" w:rsidRDefault="00B6593A" w:rsidP="00B6593A">
      <w:pPr>
        <w:pStyle w:val="Legenda"/>
        <w:rPr>
          <w:rFonts w:eastAsia="Times New Roman"/>
        </w:rPr>
      </w:pPr>
      <w:bookmarkStart w:id="92" w:name="_Toc183185565"/>
      <w:bookmarkStart w:id="93" w:name="_Toc183189731"/>
      <w:r>
        <w:t xml:space="preserve">Tabela </w:t>
      </w:r>
      <w:fldSimple w:instr=" SEQ Tabela \* ARABIC ">
        <w:r w:rsidR="00E57482">
          <w:rPr>
            <w:noProof/>
          </w:rPr>
          <w:t>3</w:t>
        </w:r>
      </w:fldSimple>
      <w:r>
        <w:t xml:space="preserve">. </w:t>
      </w:r>
      <w:r>
        <w:rPr>
          <w:rFonts w:eastAsia="Times New Roman"/>
        </w:rPr>
        <w:t>Podsumowanie realizacji zadań wyznaczonych w PGN w latach 2021-2023.</w:t>
      </w:r>
      <w:bookmarkEnd w:id="92"/>
      <w:bookmarkEnd w:id="93"/>
    </w:p>
    <w:tbl>
      <w:tblPr>
        <w:tblStyle w:val="Tabela-Siatka"/>
        <w:tblW w:w="9133" w:type="dxa"/>
        <w:tblLook w:val="04A0" w:firstRow="1" w:lastRow="0" w:firstColumn="1" w:lastColumn="0" w:noHBand="0" w:noVBand="1"/>
      </w:tblPr>
      <w:tblGrid>
        <w:gridCol w:w="2873"/>
        <w:gridCol w:w="1677"/>
        <w:gridCol w:w="1557"/>
        <w:gridCol w:w="1491"/>
        <w:gridCol w:w="1535"/>
      </w:tblGrid>
      <w:tr w:rsidR="00B6593A" w14:paraId="0E5DC856" w14:textId="77777777" w:rsidTr="00280AF8">
        <w:trPr>
          <w:trHeight w:val="567"/>
        </w:trPr>
        <w:tc>
          <w:tcPr>
            <w:tcW w:w="3256" w:type="dxa"/>
            <w:shd w:val="clear" w:color="auto" w:fill="9BBB59"/>
            <w:vAlign w:val="center"/>
          </w:tcPr>
          <w:p w14:paraId="51BDF568" w14:textId="77777777" w:rsidR="00B6593A" w:rsidRPr="00E22BB8" w:rsidRDefault="00B6593A" w:rsidP="00280AF8">
            <w:pPr>
              <w:pStyle w:val="zzawartotabeli"/>
              <w:rPr>
                <w:b/>
                <w:bCs/>
                <w:color w:val="auto"/>
                <w:sz w:val="22"/>
                <w:szCs w:val="22"/>
              </w:rPr>
            </w:pPr>
            <w:r w:rsidRPr="00E22BB8">
              <w:rPr>
                <w:b/>
                <w:bCs/>
                <w:color w:val="auto"/>
                <w:sz w:val="22"/>
                <w:szCs w:val="22"/>
              </w:rPr>
              <w:t>Obszar</w:t>
            </w:r>
          </w:p>
        </w:tc>
        <w:tc>
          <w:tcPr>
            <w:tcW w:w="1531" w:type="dxa"/>
            <w:shd w:val="clear" w:color="auto" w:fill="9BBB59"/>
            <w:vAlign w:val="center"/>
          </w:tcPr>
          <w:p w14:paraId="7F7C7C28" w14:textId="77777777" w:rsidR="00B6593A" w:rsidRPr="00E22BB8" w:rsidRDefault="00B6593A" w:rsidP="00280AF8">
            <w:pPr>
              <w:pStyle w:val="zzawartotabeli"/>
              <w:rPr>
                <w:b/>
                <w:bCs/>
                <w:color w:val="auto"/>
                <w:sz w:val="22"/>
                <w:szCs w:val="22"/>
              </w:rPr>
            </w:pPr>
            <w:r w:rsidRPr="00E22BB8">
              <w:rPr>
                <w:b/>
                <w:bCs/>
                <w:color w:val="auto"/>
                <w:sz w:val="22"/>
                <w:szCs w:val="22"/>
              </w:rPr>
              <w:t>Liczba wyznaczonych zadań</w:t>
            </w:r>
          </w:p>
        </w:tc>
        <w:tc>
          <w:tcPr>
            <w:tcW w:w="1445" w:type="dxa"/>
            <w:shd w:val="clear" w:color="auto" w:fill="9BBB59"/>
            <w:vAlign w:val="center"/>
          </w:tcPr>
          <w:p w14:paraId="65B40184" w14:textId="77777777" w:rsidR="00B6593A" w:rsidRPr="00E22BB8" w:rsidRDefault="00B6593A" w:rsidP="00280AF8">
            <w:pPr>
              <w:pStyle w:val="zzawartotabeli"/>
              <w:rPr>
                <w:b/>
                <w:bCs/>
                <w:color w:val="auto"/>
                <w:sz w:val="22"/>
                <w:szCs w:val="22"/>
              </w:rPr>
            </w:pPr>
            <w:r w:rsidRPr="00E22BB8">
              <w:rPr>
                <w:b/>
                <w:bCs/>
                <w:color w:val="auto"/>
                <w:sz w:val="22"/>
                <w:szCs w:val="22"/>
              </w:rPr>
              <w:t>Zrealizowano</w:t>
            </w:r>
          </w:p>
        </w:tc>
        <w:tc>
          <w:tcPr>
            <w:tcW w:w="1486" w:type="dxa"/>
            <w:shd w:val="clear" w:color="auto" w:fill="9BBB59"/>
            <w:vAlign w:val="center"/>
          </w:tcPr>
          <w:p w14:paraId="45AB0FE0" w14:textId="77777777" w:rsidR="00B6593A" w:rsidRPr="00E22BB8" w:rsidRDefault="00B6593A" w:rsidP="00280AF8">
            <w:pPr>
              <w:pStyle w:val="zzawartotabeli"/>
              <w:rPr>
                <w:b/>
                <w:bCs/>
                <w:color w:val="auto"/>
                <w:sz w:val="22"/>
                <w:szCs w:val="22"/>
              </w:rPr>
            </w:pPr>
            <w:r w:rsidRPr="00E22BB8">
              <w:rPr>
                <w:b/>
                <w:bCs/>
                <w:color w:val="auto"/>
                <w:sz w:val="22"/>
                <w:szCs w:val="22"/>
              </w:rPr>
              <w:t>Realizowane na bieżąco</w:t>
            </w:r>
          </w:p>
        </w:tc>
        <w:tc>
          <w:tcPr>
            <w:tcW w:w="1415" w:type="dxa"/>
            <w:shd w:val="clear" w:color="auto" w:fill="9BBB59"/>
            <w:vAlign w:val="center"/>
          </w:tcPr>
          <w:p w14:paraId="4E8CE5EE" w14:textId="77777777" w:rsidR="00B6593A" w:rsidRPr="00E22BB8" w:rsidRDefault="00B6593A" w:rsidP="00280AF8">
            <w:pPr>
              <w:pStyle w:val="zzawartotabeli"/>
              <w:rPr>
                <w:b/>
                <w:bCs/>
                <w:color w:val="auto"/>
                <w:sz w:val="22"/>
                <w:szCs w:val="22"/>
              </w:rPr>
            </w:pPr>
            <w:r w:rsidRPr="00E22BB8">
              <w:rPr>
                <w:b/>
                <w:bCs/>
                <w:color w:val="auto"/>
                <w:sz w:val="22"/>
                <w:szCs w:val="22"/>
              </w:rPr>
              <w:t>Nie zostały zrealizowane</w:t>
            </w:r>
          </w:p>
        </w:tc>
      </w:tr>
      <w:tr w:rsidR="00B6593A" w14:paraId="61DFF3FF" w14:textId="77777777" w:rsidTr="00280AF8">
        <w:trPr>
          <w:trHeight w:val="567"/>
        </w:trPr>
        <w:tc>
          <w:tcPr>
            <w:tcW w:w="3256" w:type="dxa"/>
            <w:shd w:val="clear" w:color="auto" w:fill="9BBB59"/>
            <w:vAlign w:val="center"/>
          </w:tcPr>
          <w:p w14:paraId="3EDB3BCC" w14:textId="77777777" w:rsidR="00B6593A" w:rsidRPr="00E22BB8" w:rsidRDefault="00B6593A" w:rsidP="00280AF8">
            <w:pPr>
              <w:pStyle w:val="zzawartotabeli"/>
              <w:jc w:val="left"/>
              <w:rPr>
                <w:sz w:val="22"/>
                <w:szCs w:val="22"/>
              </w:rPr>
            </w:pPr>
            <w:r w:rsidRPr="00E22BB8">
              <w:rPr>
                <w:b/>
                <w:bCs/>
                <w:sz w:val="22"/>
                <w:szCs w:val="22"/>
              </w:rPr>
              <w:t>Ograniczenie zużycia energii i wytwarzanie energii z odnawialnych źródeł - budynki i infrastruktura publiczna.</w:t>
            </w:r>
          </w:p>
        </w:tc>
        <w:tc>
          <w:tcPr>
            <w:tcW w:w="1531" w:type="dxa"/>
            <w:vAlign w:val="center"/>
          </w:tcPr>
          <w:p w14:paraId="7B91CF8E" w14:textId="77777777" w:rsidR="00B6593A" w:rsidRPr="00E22BB8" w:rsidRDefault="00B6593A" w:rsidP="00280AF8">
            <w:pPr>
              <w:pStyle w:val="zzawartotabeli"/>
              <w:rPr>
                <w:sz w:val="22"/>
                <w:szCs w:val="22"/>
              </w:rPr>
            </w:pPr>
            <w:r w:rsidRPr="00E22BB8">
              <w:rPr>
                <w:sz w:val="22"/>
                <w:szCs w:val="22"/>
              </w:rPr>
              <w:t>4</w:t>
            </w:r>
          </w:p>
        </w:tc>
        <w:tc>
          <w:tcPr>
            <w:tcW w:w="1445" w:type="dxa"/>
            <w:vAlign w:val="center"/>
          </w:tcPr>
          <w:p w14:paraId="23D4819C" w14:textId="454F0F88" w:rsidR="00B6593A" w:rsidRPr="00E22BB8" w:rsidRDefault="00F443D1" w:rsidP="00280AF8">
            <w:pPr>
              <w:pStyle w:val="zzawartotabeli"/>
              <w:rPr>
                <w:color w:val="00B050"/>
                <w:sz w:val="22"/>
                <w:szCs w:val="22"/>
              </w:rPr>
            </w:pPr>
            <w:r>
              <w:rPr>
                <w:color w:val="00B050"/>
                <w:sz w:val="22"/>
                <w:szCs w:val="22"/>
              </w:rPr>
              <w:t>3</w:t>
            </w:r>
          </w:p>
        </w:tc>
        <w:tc>
          <w:tcPr>
            <w:tcW w:w="1486" w:type="dxa"/>
            <w:vAlign w:val="center"/>
          </w:tcPr>
          <w:p w14:paraId="2A7CFD4A" w14:textId="77777777" w:rsidR="00B6593A" w:rsidRPr="00E22BB8" w:rsidRDefault="00B6593A" w:rsidP="00280AF8">
            <w:pPr>
              <w:pStyle w:val="zzawartotabeli"/>
              <w:rPr>
                <w:color w:val="0070C0"/>
                <w:sz w:val="22"/>
                <w:szCs w:val="22"/>
              </w:rPr>
            </w:pPr>
            <w:r w:rsidRPr="00E22BB8">
              <w:rPr>
                <w:color w:val="0070C0"/>
                <w:sz w:val="22"/>
                <w:szCs w:val="22"/>
              </w:rPr>
              <w:t>0</w:t>
            </w:r>
          </w:p>
        </w:tc>
        <w:tc>
          <w:tcPr>
            <w:tcW w:w="1415" w:type="dxa"/>
            <w:vAlign w:val="center"/>
          </w:tcPr>
          <w:p w14:paraId="180DBB87" w14:textId="5DC027B0" w:rsidR="00B6593A" w:rsidRPr="00E22BB8" w:rsidRDefault="00F443D1" w:rsidP="00280AF8">
            <w:pPr>
              <w:pStyle w:val="zzawartotabeli"/>
              <w:rPr>
                <w:color w:val="FF0000"/>
                <w:sz w:val="22"/>
                <w:szCs w:val="22"/>
              </w:rPr>
            </w:pPr>
            <w:r>
              <w:rPr>
                <w:color w:val="FF0000"/>
                <w:sz w:val="22"/>
                <w:szCs w:val="22"/>
              </w:rPr>
              <w:t>1</w:t>
            </w:r>
          </w:p>
        </w:tc>
      </w:tr>
      <w:tr w:rsidR="00B6593A" w14:paraId="6D15E892" w14:textId="77777777" w:rsidTr="00280AF8">
        <w:trPr>
          <w:trHeight w:val="567"/>
        </w:trPr>
        <w:tc>
          <w:tcPr>
            <w:tcW w:w="3256" w:type="dxa"/>
            <w:shd w:val="clear" w:color="auto" w:fill="9BBB59"/>
            <w:vAlign w:val="center"/>
          </w:tcPr>
          <w:p w14:paraId="67A06230" w14:textId="77777777" w:rsidR="00B6593A" w:rsidRPr="00E22BB8" w:rsidRDefault="00B6593A" w:rsidP="00280AF8">
            <w:pPr>
              <w:pStyle w:val="zzawartotabeli"/>
              <w:jc w:val="left"/>
              <w:rPr>
                <w:sz w:val="22"/>
                <w:szCs w:val="22"/>
              </w:rPr>
            </w:pPr>
            <w:r w:rsidRPr="00E22BB8">
              <w:rPr>
                <w:b/>
                <w:bCs/>
                <w:sz w:val="22"/>
                <w:szCs w:val="22"/>
              </w:rPr>
              <w:t>Poprawa jakości powietrza na terenie gminy – ograniczenie emisji zanieczyszczeń (budownictwo mieszkaniowe).</w:t>
            </w:r>
          </w:p>
        </w:tc>
        <w:tc>
          <w:tcPr>
            <w:tcW w:w="1531" w:type="dxa"/>
            <w:vAlign w:val="center"/>
          </w:tcPr>
          <w:p w14:paraId="0EE3C280" w14:textId="77777777" w:rsidR="00B6593A" w:rsidRPr="00E22BB8" w:rsidRDefault="00B6593A" w:rsidP="00280AF8">
            <w:pPr>
              <w:pStyle w:val="zzawartotabeli"/>
              <w:rPr>
                <w:sz w:val="22"/>
                <w:szCs w:val="22"/>
              </w:rPr>
            </w:pPr>
            <w:r w:rsidRPr="00E22BB8">
              <w:rPr>
                <w:sz w:val="22"/>
                <w:szCs w:val="22"/>
              </w:rPr>
              <w:t>4</w:t>
            </w:r>
          </w:p>
        </w:tc>
        <w:tc>
          <w:tcPr>
            <w:tcW w:w="1445" w:type="dxa"/>
            <w:vAlign w:val="center"/>
          </w:tcPr>
          <w:p w14:paraId="52A97407" w14:textId="77777777" w:rsidR="00B6593A" w:rsidRPr="00E22BB8" w:rsidRDefault="00B6593A" w:rsidP="00280AF8">
            <w:pPr>
              <w:pStyle w:val="zzawartotabeli"/>
              <w:rPr>
                <w:color w:val="00B050"/>
                <w:sz w:val="22"/>
                <w:szCs w:val="22"/>
              </w:rPr>
            </w:pPr>
            <w:r w:rsidRPr="00E22BB8">
              <w:rPr>
                <w:color w:val="00B050"/>
                <w:sz w:val="22"/>
                <w:szCs w:val="22"/>
              </w:rPr>
              <w:t>4</w:t>
            </w:r>
          </w:p>
        </w:tc>
        <w:tc>
          <w:tcPr>
            <w:tcW w:w="1486" w:type="dxa"/>
            <w:vAlign w:val="center"/>
          </w:tcPr>
          <w:p w14:paraId="49D50DFA" w14:textId="77777777" w:rsidR="00B6593A" w:rsidRPr="00E22BB8" w:rsidRDefault="00B6593A" w:rsidP="00280AF8">
            <w:pPr>
              <w:pStyle w:val="zzawartotabeli"/>
              <w:rPr>
                <w:color w:val="0070C0"/>
                <w:sz w:val="22"/>
                <w:szCs w:val="22"/>
              </w:rPr>
            </w:pPr>
            <w:r w:rsidRPr="00E22BB8">
              <w:rPr>
                <w:color w:val="0070C0"/>
                <w:sz w:val="22"/>
                <w:szCs w:val="22"/>
              </w:rPr>
              <w:t>0</w:t>
            </w:r>
          </w:p>
        </w:tc>
        <w:tc>
          <w:tcPr>
            <w:tcW w:w="1415" w:type="dxa"/>
            <w:vAlign w:val="center"/>
          </w:tcPr>
          <w:p w14:paraId="0D861D12" w14:textId="77777777" w:rsidR="00B6593A" w:rsidRPr="00E22BB8" w:rsidRDefault="00B6593A" w:rsidP="00280AF8">
            <w:pPr>
              <w:pStyle w:val="zzawartotabeli"/>
              <w:rPr>
                <w:color w:val="FF0000"/>
                <w:sz w:val="22"/>
                <w:szCs w:val="22"/>
              </w:rPr>
            </w:pPr>
            <w:r w:rsidRPr="00E22BB8">
              <w:rPr>
                <w:color w:val="FF0000"/>
                <w:sz w:val="22"/>
                <w:szCs w:val="22"/>
              </w:rPr>
              <w:t>0</w:t>
            </w:r>
          </w:p>
        </w:tc>
      </w:tr>
      <w:tr w:rsidR="00B6593A" w14:paraId="2C92628F" w14:textId="77777777" w:rsidTr="00280AF8">
        <w:trPr>
          <w:trHeight w:val="567"/>
        </w:trPr>
        <w:tc>
          <w:tcPr>
            <w:tcW w:w="3256" w:type="dxa"/>
            <w:shd w:val="clear" w:color="auto" w:fill="9BBB59"/>
            <w:vAlign w:val="center"/>
          </w:tcPr>
          <w:p w14:paraId="7C88093E" w14:textId="77777777" w:rsidR="00B6593A" w:rsidRPr="00E22BB8" w:rsidRDefault="00B6593A" w:rsidP="00280AF8">
            <w:pPr>
              <w:pStyle w:val="zzawartotabeli"/>
              <w:jc w:val="left"/>
              <w:rPr>
                <w:sz w:val="22"/>
                <w:szCs w:val="22"/>
              </w:rPr>
            </w:pPr>
            <w:r w:rsidRPr="00E22BB8">
              <w:rPr>
                <w:b/>
                <w:bCs/>
                <w:sz w:val="22"/>
                <w:szCs w:val="22"/>
              </w:rPr>
              <w:t>Działania informacyjne, edukacyjne i planistyczne.</w:t>
            </w:r>
          </w:p>
        </w:tc>
        <w:tc>
          <w:tcPr>
            <w:tcW w:w="1531" w:type="dxa"/>
            <w:vAlign w:val="center"/>
          </w:tcPr>
          <w:p w14:paraId="09D7986C" w14:textId="77777777" w:rsidR="00B6593A" w:rsidRPr="00E22BB8" w:rsidRDefault="00B6593A" w:rsidP="00280AF8">
            <w:pPr>
              <w:pStyle w:val="zzawartotabeli"/>
              <w:rPr>
                <w:sz w:val="22"/>
                <w:szCs w:val="22"/>
              </w:rPr>
            </w:pPr>
            <w:r w:rsidRPr="00E22BB8">
              <w:rPr>
                <w:sz w:val="22"/>
                <w:szCs w:val="22"/>
              </w:rPr>
              <w:t>6</w:t>
            </w:r>
          </w:p>
        </w:tc>
        <w:tc>
          <w:tcPr>
            <w:tcW w:w="1445" w:type="dxa"/>
            <w:vAlign w:val="center"/>
          </w:tcPr>
          <w:p w14:paraId="2EFF1551" w14:textId="77777777" w:rsidR="00B6593A" w:rsidRPr="00E22BB8" w:rsidRDefault="00B6593A" w:rsidP="00280AF8">
            <w:pPr>
              <w:pStyle w:val="zzawartotabeli"/>
              <w:rPr>
                <w:color w:val="00B050"/>
                <w:sz w:val="22"/>
                <w:szCs w:val="22"/>
              </w:rPr>
            </w:pPr>
            <w:r w:rsidRPr="00E22BB8">
              <w:rPr>
                <w:color w:val="00B050"/>
                <w:sz w:val="22"/>
                <w:szCs w:val="22"/>
              </w:rPr>
              <w:t>4</w:t>
            </w:r>
          </w:p>
        </w:tc>
        <w:tc>
          <w:tcPr>
            <w:tcW w:w="1486" w:type="dxa"/>
            <w:vAlign w:val="center"/>
          </w:tcPr>
          <w:p w14:paraId="0AE1931B" w14:textId="77777777" w:rsidR="00B6593A" w:rsidRPr="00E22BB8" w:rsidRDefault="00B6593A" w:rsidP="00280AF8">
            <w:pPr>
              <w:pStyle w:val="zzawartotabeli"/>
              <w:rPr>
                <w:color w:val="0070C0"/>
                <w:sz w:val="22"/>
                <w:szCs w:val="22"/>
              </w:rPr>
            </w:pPr>
            <w:r w:rsidRPr="00E22BB8">
              <w:rPr>
                <w:color w:val="0070C0"/>
                <w:sz w:val="22"/>
                <w:szCs w:val="22"/>
              </w:rPr>
              <w:t>2</w:t>
            </w:r>
          </w:p>
        </w:tc>
        <w:tc>
          <w:tcPr>
            <w:tcW w:w="1415" w:type="dxa"/>
            <w:vAlign w:val="center"/>
          </w:tcPr>
          <w:p w14:paraId="0AD51BA6" w14:textId="77777777" w:rsidR="00B6593A" w:rsidRPr="00E22BB8" w:rsidRDefault="00B6593A" w:rsidP="00280AF8">
            <w:pPr>
              <w:pStyle w:val="zzawartotabeli"/>
              <w:rPr>
                <w:color w:val="FF0000"/>
                <w:sz w:val="22"/>
                <w:szCs w:val="22"/>
              </w:rPr>
            </w:pPr>
            <w:r w:rsidRPr="00E22BB8">
              <w:rPr>
                <w:color w:val="FF0000"/>
                <w:sz w:val="22"/>
                <w:szCs w:val="22"/>
              </w:rPr>
              <w:t>0</w:t>
            </w:r>
          </w:p>
        </w:tc>
      </w:tr>
      <w:tr w:rsidR="00B6593A" w14:paraId="370AED50" w14:textId="77777777" w:rsidTr="00280AF8">
        <w:trPr>
          <w:trHeight w:val="567"/>
        </w:trPr>
        <w:tc>
          <w:tcPr>
            <w:tcW w:w="3256" w:type="dxa"/>
            <w:shd w:val="clear" w:color="auto" w:fill="9BBB59"/>
            <w:vAlign w:val="center"/>
          </w:tcPr>
          <w:p w14:paraId="06DBC4B8" w14:textId="77777777" w:rsidR="00B6593A" w:rsidRPr="00E22BB8" w:rsidRDefault="00B6593A" w:rsidP="00280AF8">
            <w:pPr>
              <w:pStyle w:val="zzawartotabeli"/>
              <w:jc w:val="left"/>
              <w:rPr>
                <w:sz w:val="22"/>
                <w:szCs w:val="22"/>
              </w:rPr>
            </w:pPr>
            <w:r w:rsidRPr="00E22BB8">
              <w:rPr>
                <w:b/>
                <w:bCs/>
                <w:sz w:val="22"/>
                <w:szCs w:val="22"/>
              </w:rPr>
              <w:t>Ograniczenie zużycia energii – transport.</w:t>
            </w:r>
          </w:p>
        </w:tc>
        <w:tc>
          <w:tcPr>
            <w:tcW w:w="1531" w:type="dxa"/>
            <w:vAlign w:val="center"/>
          </w:tcPr>
          <w:p w14:paraId="3816863C" w14:textId="77777777" w:rsidR="00B6593A" w:rsidRPr="00E22BB8" w:rsidRDefault="00B6593A" w:rsidP="00280AF8">
            <w:pPr>
              <w:pStyle w:val="zzawartotabeli"/>
              <w:rPr>
                <w:sz w:val="22"/>
                <w:szCs w:val="22"/>
              </w:rPr>
            </w:pPr>
            <w:r w:rsidRPr="00E22BB8">
              <w:rPr>
                <w:sz w:val="22"/>
                <w:szCs w:val="22"/>
              </w:rPr>
              <w:t>3</w:t>
            </w:r>
          </w:p>
        </w:tc>
        <w:tc>
          <w:tcPr>
            <w:tcW w:w="1445" w:type="dxa"/>
            <w:vAlign w:val="center"/>
          </w:tcPr>
          <w:p w14:paraId="532878E6" w14:textId="77777777" w:rsidR="00B6593A" w:rsidRPr="00E22BB8" w:rsidRDefault="00B6593A" w:rsidP="00280AF8">
            <w:pPr>
              <w:pStyle w:val="zzawartotabeli"/>
              <w:rPr>
                <w:color w:val="00B050"/>
                <w:sz w:val="22"/>
                <w:szCs w:val="22"/>
              </w:rPr>
            </w:pPr>
            <w:r w:rsidRPr="00E22BB8">
              <w:rPr>
                <w:color w:val="00B050"/>
                <w:sz w:val="22"/>
                <w:szCs w:val="22"/>
              </w:rPr>
              <w:t>3</w:t>
            </w:r>
          </w:p>
        </w:tc>
        <w:tc>
          <w:tcPr>
            <w:tcW w:w="1486" w:type="dxa"/>
            <w:vAlign w:val="center"/>
          </w:tcPr>
          <w:p w14:paraId="52B2E5DF" w14:textId="77777777" w:rsidR="00B6593A" w:rsidRPr="00E22BB8" w:rsidRDefault="00B6593A" w:rsidP="00280AF8">
            <w:pPr>
              <w:pStyle w:val="zzawartotabeli"/>
              <w:rPr>
                <w:color w:val="0070C0"/>
                <w:sz w:val="22"/>
                <w:szCs w:val="22"/>
              </w:rPr>
            </w:pPr>
            <w:r w:rsidRPr="00E22BB8">
              <w:rPr>
                <w:color w:val="0070C0"/>
                <w:sz w:val="22"/>
                <w:szCs w:val="22"/>
              </w:rPr>
              <w:t>0</w:t>
            </w:r>
          </w:p>
        </w:tc>
        <w:tc>
          <w:tcPr>
            <w:tcW w:w="1415" w:type="dxa"/>
            <w:vAlign w:val="center"/>
          </w:tcPr>
          <w:p w14:paraId="34297F71" w14:textId="77777777" w:rsidR="00B6593A" w:rsidRPr="00E22BB8" w:rsidRDefault="00B6593A" w:rsidP="00280AF8">
            <w:pPr>
              <w:pStyle w:val="zzawartotabeli"/>
              <w:rPr>
                <w:color w:val="FF0000"/>
                <w:sz w:val="22"/>
                <w:szCs w:val="22"/>
              </w:rPr>
            </w:pPr>
            <w:r w:rsidRPr="00E22BB8">
              <w:rPr>
                <w:color w:val="FF0000"/>
                <w:sz w:val="22"/>
                <w:szCs w:val="22"/>
              </w:rPr>
              <w:t>0</w:t>
            </w:r>
          </w:p>
        </w:tc>
      </w:tr>
      <w:tr w:rsidR="00B6593A" w14:paraId="4B8B9472" w14:textId="77777777" w:rsidTr="00280AF8">
        <w:trPr>
          <w:trHeight w:val="567"/>
        </w:trPr>
        <w:tc>
          <w:tcPr>
            <w:tcW w:w="3256" w:type="dxa"/>
            <w:shd w:val="clear" w:color="auto" w:fill="9BBB59"/>
            <w:vAlign w:val="center"/>
          </w:tcPr>
          <w:p w14:paraId="393EF90B" w14:textId="77777777" w:rsidR="00B6593A" w:rsidRPr="00E22BB8" w:rsidRDefault="00B6593A" w:rsidP="00280AF8">
            <w:pPr>
              <w:pStyle w:val="zzawartotabeli"/>
              <w:jc w:val="left"/>
              <w:rPr>
                <w:sz w:val="22"/>
                <w:szCs w:val="22"/>
              </w:rPr>
            </w:pPr>
            <w:r w:rsidRPr="00E22BB8">
              <w:rPr>
                <w:b/>
                <w:bCs/>
                <w:sz w:val="22"/>
                <w:szCs w:val="22"/>
              </w:rPr>
              <w:t>Działania pozostałe.</w:t>
            </w:r>
          </w:p>
        </w:tc>
        <w:tc>
          <w:tcPr>
            <w:tcW w:w="1531" w:type="dxa"/>
            <w:vAlign w:val="center"/>
          </w:tcPr>
          <w:p w14:paraId="3FE4F2D0" w14:textId="77777777" w:rsidR="00B6593A" w:rsidRPr="00E22BB8" w:rsidRDefault="00B6593A" w:rsidP="00280AF8">
            <w:pPr>
              <w:pStyle w:val="zzawartotabeli"/>
              <w:rPr>
                <w:sz w:val="22"/>
                <w:szCs w:val="22"/>
              </w:rPr>
            </w:pPr>
            <w:r w:rsidRPr="00E22BB8">
              <w:rPr>
                <w:sz w:val="22"/>
                <w:szCs w:val="22"/>
              </w:rPr>
              <w:t>1</w:t>
            </w:r>
          </w:p>
        </w:tc>
        <w:tc>
          <w:tcPr>
            <w:tcW w:w="1445" w:type="dxa"/>
            <w:vAlign w:val="center"/>
          </w:tcPr>
          <w:p w14:paraId="4D43EAE8" w14:textId="77777777" w:rsidR="00B6593A" w:rsidRPr="00E22BB8" w:rsidRDefault="00B6593A" w:rsidP="00280AF8">
            <w:pPr>
              <w:pStyle w:val="zzawartotabeli"/>
              <w:rPr>
                <w:color w:val="00B050"/>
                <w:sz w:val="22"/>
                <w:szCs w:val="22"/>
              </w:rPr>
            </w:pPr>
            <w:r w:rsidRPr="00E22BB8">
              <w:rPr>
                <w:color w:val="00B050"/>
                <w:sz w:val="22"/>
                <w:szCs w:val="22"/>
              </w:rPr>
              <w:t>1</w:t>
            </w:r>
          </w:p>
        </w:tc>
        <w:tc>
          <w:tcPr>
            <w:tcW w:w="1486" w:type="dxa"/>
            <w:vAlign w:val="center"/>
          </w:tcPr>
          <w:p w14:paraId="41979BD9" w14:textId="77777777" w:rsidR="00B6593A" w:rsidRPr="00E22BB8" w:rsidRDefault="00B6593A" w:rsidP="00280AF8">
            <w:pPr>
              <w:pStyle w:val="zzawartotabeli"/>
              <w:rPr>
                <w:color w:val="0070C0"/>
                <w:sz w:val="22"/>
                <w:szCs w:val="22"/>
              </w:rPr>
            </w:pPr>
            <w:r w:rsidRPr="00E22BB8">
              <w:rPr>
                <w:color w:val="0070C0"/>
                <w:sz w:val="22"/>
                <w:szCs w:val="22"/>
              </w:rPr>
              <w:t>0</w:t>
            </w:r>
          </w:p>
        </w:tc>
        <w:tc>
          <w:tcPr>
            <w:tcW w:w="1415" w:type="dxa"/>
            <w:vAlign w:val="center"/>
          </w:tcPr>
          <w:p w14:paraId="7042BE4D" w14:textId="77777777" w:rsidR="00B6593A" w:rsidRPr="00E22BB8" w:rsidRDefault="00B6593A" w:rsidP="00280AF8">
            <w:pPr>
              <w:pStyle w:val="zzawartotabeli"/>
              <w:rPr>
                <w:color w:val="FF0000"/>
                <w:sz w:val="22"/>
                <w:szCs w:val="22"/>
              </w:rPr>
            </w:pPr>
            <w:r w:rsidRPr="00E22BB8">
              <w:rPr>
                <w:color w:val="FF0000"/>
                <w:sz w:val="22"/>
                <w:szCs w:val="22"/>
              </w:rPr>
              <w:t>0</w:t>
            </w:r>
          </w:p>
        </w:tc>
      </w:tr>
      <w:tr w:rsidR="00B6593A" w14:paraId="1C987572" w14:textId="77777777" w:rsidTr="00280AF8">
        <w:trPr>
          <w:trHeight w:val="567"/>
        </w:trPr>
        <w:tc>
          <w:tcPr>
            <w:tcW w:w="3256" w:type="dxa"/>
            <w:shd w:val="clear" w:color="auto" w:fill="9BBB59"/>
            <w:vAlign w:val="center"/>
          </w:tcPr>
          <w:p w14:paraId="44CAB8A6" w14:textId="77777777" w:rsidR="00B6593A" w:rsidRPr="00E22BB8" w:rsidRDefault="00B6593A" w:rsidP="00280AF8">
            <w:pPr>
              <w:pStyle w:val="zzawartotabeli"/>
              <w:jc w:val="left"/>
              <w:rPr>
                <w:b/>
                <w:bCs/>
                <w:sz w:val="22"/>
                <w:szCs w:val="22"/>
              </w:rPr>
            </w:pPr>
            <w:r w:rsidRPr="00E22BB8">
              <w:rPr>
                <w:b/>
                <w:bCs/>
                <w:sz w:val="22"/>
                <w:szCs w:val="22"/>
              </w:rPr>
              <w:t>Podsumowanie:</w:t>
            </w:r>
          </w:p>
        </w:tc>
        <w:tc>
          <w:tcPr>
            <w:tcW w:w="1531" w:type="dxa"/>
            <w:vAlign w:val="center"/>
          </w:tcPr>
          <w:p w14:paraId="301A8CFA" w14:textId="77777777" w:rsidR="00B6593A" w:rsidRPr="00E22BB8" w:rsidRDefault="00B6593A" w:rsidP="00280AF8">
            <w:pPr>
              <w:pStyle w:val="zzawartotabeli"/>
              <w:rPr>
                <w:b/>
                <w:bCs/>
                <w:sz w:val="22"/>
                <w:szCs w:val="22"/>
              </w:rPr>
            </w:pPr>
            <w:r w:rsidRPr="00E22BB8">
              <w:rPr>
                <w:b/>
                <w:bCs/>
                <w:sz w:val="22"/>
                <w:szCs w:val="22"/>
              </w:rPr>
              <w:t>18</w:t>
            </w:r>
          </w:p>
        </w:tc>
        <w:tc>
          <w:tcPr>
            <w:tcW w:w="1445" w:type="dxa"/>
            <w:vAlign w:val="center"/>
          </w:tcPr>
          <w:p w14:paraId="059F100A" w14:textId="5FBD331B" w:rsidR="00B6593A" w:rsidRPr="00E22BB8" w:rsidRDefault="00B6593A" w:rsidP="00280AF8">
            <w:pPr>
              <w:pStyle w:val="zzawartotabeli"/>
              <w:rPr>
                <w:b/>
                <w:bCs/>
                <w:color w:val="00B050"/>
                <w:sz w:val="22"/>
                <w:szCs w:val="22"/>
              </w:rPr>
            </w:pPr>
            <w:r w:rsidRPr="00E22BB8">
              <w:rPr>
                <w:b/>
                <w:bCs/>
                <w:color w:val="00B050"/>
                <w:sz w:val="22"/>
                <w:szCs w:val="22"/>
              </w:rPr>
              <w:t>1</w:t>
            </w:r>
            <w:r w:rsidR="00F443D1">
              <w:rPr>
                <w:b/>
                <w:bCs/>
                <w:color w:val="00B050"/>
                <w:sz w:val="22"/>
                <w:szCs w:val="22"/>
              </w:rPr>
              <w:t>5</w:t>
            </w:r>
          </w:p>
        </w:tc>
        <w:tc>
          <w:tcPr>
            <w:tcW w:w="1486" w:type="dxa"/>
            <w:vAlign w:val="center"/>
          </w:tcPr>
          <w:p w14:paraId="42371278" w14:textId="77777777" w:rsidR="00B6593A" w:rsidRPr="00E22BB8" w:rsidRDefault="00B6593A" w:rsidP="00280AF8">
            <w:pPr>
              <w:pStyle w:val="zzawartotabeli"/>
              <w:rPr>
                <w:b/>
                <w:bCs/>
                <w:color w:val="0070C0"/>
                <w:sz w:val="22"/>
                <w:szCs w:val="22"/>
              </w:rPr>
            </w:pPr>
            <w:r w:rsidRPr="00E22BB8">
              <w:rPr>
                <w:b/>
                <w:bCs/>
                <w:color w:val="0070C0"/>
                <w:sz w:val="22"/>
                <w:szCs w:val="22"/>
              </w:rPr>
              <w:t>2</w:t>
            </w:r>
          </w:p>
        </w:tc>
        <w:tc>
          <w:tcPr>
            <w:tcW w:w="1415" w:type="dxa"/>
            <w:vAlign w:val="center"/>
          </w:tcPr>
          <w:p w14:paraId="55CC6055" w14:textId="5B9FF546" w:rsidR="00B6593A" w:rsidRPr="00E22BB8" w:rsidRDefault="00F443D1" w:rsidP="00280AF8">
            <w:pPr>
              <w:pStyle w:val="zzawartotabeli"/>
              <w:rPr>
                <w:b/>
                <w:bCs/>
                <w:color w:val="FF0000"/>
                <w:sz w:val="22"/>
                <w:szCs w:val="22"/>
              </w:rPr>
            </w:pPr>
            <w:r>
              <w:rPr>
                <w:b/>
                <w:bCs/>
                <w:color w:val="FF0000"/>
                <w:sz w:val="22"/>
                <w:szCs w:val="22"/>
              </w:rPr>
              <w:t>1</w:t>
            </w:r>
          </w:p>
        </w:tc>
      </w:tr>
    </w:tbl>
    <w:p w14:paraId="1FDE64B7" w14:textId="77777777" w:rsidR="00B6593A" w:rsidRDefault="00B6593A" w:rsidP="00B6593A">
      <w:pPr>
        <w:rPr>
          <w:rFonts w:ascii="Calibri" w:hAnsi="Calibri" w:cs="Calibri"/>
          <w:b/>
          <w:bCs/>
          <w:sz w:val="20"/>
          <w:szCs w:val="20"/>
          <w:lang w:eastAsia="pl-PL"/>
        </w:rPr>
      </w:pPr>
    </w:p>
    <w:p w14:paraId="31CA9334" w14:textId="0AC18CE7" w:rsidR="00B6593A" w:rsidRDefault="00B6593A" w:rsidP="00B6593A">
      <w:pPr>
        <w:rPr>
          <w:color w:val="auto"/>
        </w:rPr>
      </w:pPr>
      <w:r w:rsidRPr="00E22BB8">
        <w:rPr>
          <w:rFonts w:ascii="Aptos" w:hAnsi="Aptos" w:cs="Calibri"/>
          <w:lang w:eastAsia="pl-PL"/>
        </w:rPr>
        <w:lastRenderedPageBreak/>
        <w:t xml:space="preserve">W ramach Planu Gospodarki Niskoemisyjnej dla Gminy Raszyn </w:t>
      </w:r>
      <w:r w:rsidRPr="00E22BB8">
        <w:rPr>
          <w:rFonts w:ascii="Aptos" w:hAnsi="Aptos"/>
        </w:rPr>
        <w:t>przyjętego uchwałą Nr</w:t>
      </w:r>
      <w:r>
        <w:rPr>
          <w:rFonts w:ascii="Aptos" w:hAnsi="Aptos"/>
        </w:rPr>
        <w:t> </w:t>
      </w:r>
      <w:r w:rsidRPr="00E22BB8">
        <w:rPr>
          <w:rFonts w:ascii="Aptos" w:hAnsi="Aptos"/>
        </w:rPr>
        <w:t>L/428/2021 Rady Gminy Raszyn z dnia 16 grudnia 2021 r., w okresie sprawozdawczym 2021-2023, ze wszystkich wyznaczonych 18 zadań, zrealizowano w pełni 14. Dwa zadania ze względu na swoją specyfikę, są realizowane na bieżąco, w miarę potrzeb. Były to: „</w:t>
      </w:r>
      <w:r w:rsidRPr="00E22BB8">
        <w:rPr>
          <w:rFonts w:ascii="Aptos" w:hAnsi="Aptos" w:cs="Calibri"/>
        </w:rPr>
        <w:t xml:space="preserve">Planowanie przestrzenne z uwzględnieniem ochrony powietrza” </w:t>
      </w:r>
      <w:r>
        <w:rPr>
          <w:rFonts w:ascii="Aptos" w:hAnsi="Aptos" w:cs="Calibri"/>
        </w:rPr>
        <w:t>o</w:t>
      </w:r>
      <w:r w:rsidRPr="00E22BB8">
        <w:rPr>
          <w:rFonts w:ascii="Aptos" w:hAnsi="Aptos" w:cs="Calibri"/>
        </w:rPr>
        <w:t>raz „Wdrażanie zasad zielonych zamówień publicznych w urzędzie gminy i jednostkach”</w:t>
      </w:r>
      <w:r w:rsidR="005359EB">
        <w:rPr>
          <w:rFonts w:ascii="Aptos" w:hAnsi="Aptos" w:cs="Calibri"/>
        </w:rPr>
        <w:t xml:space="preserve">. </w:t>
      </w:r>
      <w:r w:rsidR="00F443D1">
        <w:rPr>
          <w:rFonts w:ascii="Aptos" w:hAnsi="Aptos" w:cs="Calibri"/>
        </w:rPr>
        <w:t xml:space="preserve">Nie </w:t>
      </w:r>
      <w:r>
        <w:rPr>
          <w:rFonts w:ascii="Aptos" w:hAnsi="Aptos" w:cs="Calibri"/>
        </w:rPr>
        <w:t>zrealizowane</w:t>
      </w:r>
      <w:r w:rsidR="00F443D1">
        <w:rPr>
          <w:rFonts w:ascii="Aptos" w:hAnsi="Aptos" w:cs="Calibri"/>
        </w:rPr>
        <w:t xml:space="preserve"> zadanie to</w:t>
      </w:r>
      <w:r>
        <w:rPr>
          <w:rFonts w:ascii="Aptos" w:hAnsi="Aptos" w:cs="Calibri"/>
        </w:rPr>
        <w:t>: „</w:t>
      </w:r>
      <w:r w:rsidRPr="00A9519E">
        <w:rPr>
          <w:color w:val="auto"/>
        </w:rPr>
        <w:t>Termomodernizacja Szkoły Podstawowej przy ul. Szkolnej 2 w Raszynie</w:t>
      </w:r>
      <w:r>
        <w:rPr>
          <w:color w:val="auto"/>
        </w:rPr>
        <w:t>”</w:t>
      </w:r>
      <w:r w:rsidR="00F443D1">
        <w:rPr>
          <w:color w:val="auto"/>
        </w:rPr>
        <w:t>.</w:t>
      </w:r>
    </w:p>
    <w:p w14:paraId="437DF9BF" w14:textId="77777777" w:rsidR="00B6593A" w:rsidRDefault="00B6593A" w:rsidP="00B6593A">
      <w:r w:rsidRPr="00595530">
        <w:t>Realizację założeń Planu Gospodarki Niskoemisyjnej w</w:t>
      </w:r>
      <w:r>
        <w:t xml:space="preserve"> latach 2021-2023</w:t>
      </w:r>
      <w:r w:rsidRPr="00595530">
        <w:t xml:space="preserve"> ocenia się pozytywnie. Ocenę </w:t>
      </w:r>
      <w:r>
        <w:t xml:space="preserve">tę </w:t>
      </w:r>
      <w:r w:rsidRPr="00595530">
        <w:t>potwierdza przeprowadzona analiza wskaźnikowa realizacji Planu na terenie gminy. W</w:t>
      </w:r>
      <w:r>
        <w:t> </w:t>
      </w:r>
      <w:r w:rsidRPr="00595530">
        <w:t xml:space="preserve">miarę zmieniających się potrzeb, sugeruje się aktualizację </w:t>
      </w:r>
      <w:r w:rsidRPr="00595530">
        <w:rPr>
          <w:i/>
        </w:rPr>
        <w:t>Planu</w:t>
      </w:r>
      <w:r>
        <w:t xml:space="preserve"> i </w:t>
      </w:r>
      <w:r w:rsidRPr="00595530">
        <w:t>działań w nim zawartych. Zadania, które z przyczyn niezależnych nie zostaną zrealizowane należy usunąć z harmonogramu.</w:t>
      </w:r>
    </w:p>
    <w:p w14:paraId="2C529E25" w14:textId="1D31A0F5" w:rsidR="005359EB" w:rsidRPr="00F443D1" w:rsidRDefault="00B6593A" w:rsidP="00D5012F">
      <w:r>
        <w:t>Warto podkreślić, iż p</w:t>
      </w:r>
      <w:r w:rsidRPr="00120793">
        <w:t xml:space="preserve">omimo podjęcia realizacji działań wyznaczonych w Planie Gospodarki Niskoemisyjnej, można </w:t>
      </w:r>
      <w:r w:rsidRPr="00F443D1">
        <w:t>zaobserwować wzrost zarówno zużycia energii pierwotnej w gminie w</w:t>
      </w:r>
      <w:r w:rsidR="00D5012F" w:rsidRPr="00F443D1">
        <w:t> </w:t>
      </w:r>
      <w:r w:rsidRPr="00F443D1">
        <w:t xml:space="preserve">okresie do roku 2023, jak i emisji dwutlenku węgla. Tendencja ta jest widoczna w każdym zinwentaryzowanym sektorze. </w:t>
      </w:r>
      <w:r w:rsidR="00F443D1" w:rsidRPr="00F443D1">
        <w:t>Wzrost w zakresie zapotrzebowania na energię cieplną wynika z</w:t>
      </w:r>
      <w:r w:rsidR="00F443D1">
        <w:t> </w:t>
      </w:r>
      <w:r w:rsidR="00F443D1" w:rsidRPr="00F443D1">
        <w:t>intensyfikacji rozwoju budownictwa oraz rozwoju przedsiębiorstw. Wzrost zużycia energii w</w:t>
      </w:r>
      <w:r w:rsidR="00F443D1">
        <w:t> </w:t>
      </w:r>
      <w:r w:rsidR="00F443D1" w:rsidRPr="00F443D1">
        <w:t>sektorze transportu wynika ze zwiększającego się systematycznie z roku na rok natężenia ruchu kołowego w granicach gminy.</w:t>
      </w:r>
    </w:p>
    <w:p w14:paraId="00A9AB76" w14:textId="77777777" w:rsidR="00F443D1" w:rsidRDefault="00F443D1" w:rsidP="00D5012F"/>
    <w:p w14:paraId="538DB101" w14:textId="77777777" w:rsidR="00F443D1" w:rsidRDefault="00F443D1">
      <w:pPr>
        <w:spacing w:after="160" w:line="278" w:lineRule="auto"/>
        <w:jc w:val="left"/>
        <w:rPr>
          <w:rFonts w:asciiTheme="majorHAnsi" w:eastAsia="Times New Roman" w:hAnsiTheme="majorHAnsi" w:cstheme="majorBidi"/>
          <w:color w:val="0F4761" w:themeColor="accent1" w:themeShade="BF"/>
          <w:sz w:val="40"/>
          <w:szCs w:val="40"/>
          <w:lang w:eastAsia="pl-PL"/>
        </w:rPr>
      </w:pPr>
      <w:bookmarkStart w:id="94" w:name="_Toc183189243"/>
      <w:r>
        <w:rPr>
          <w:lang w:eastAsia="pl-PL"/>
        </w:rPr>
        <w:br w:type="page"/>
      </w:r>
    </w:p>
    <w:p w14:paraId="4A64B0A6" w14:textId="082376B5" w:rsidR="00D5012F" w:rsidRPr="00D5012F" w:rsidRDefault="00D5012F" w:rsidP="00D5012F">
      <w:pPr>
        <w:pStyle w:val="Nagwek1"/>
        <w:rPr>
          <w:lang w:eastAsia="pl-PL"/>
        </w:rPr>
      </w:pPr>
      <w:r>
        <w:rPr>
          <w:lang w:eastAsia="pl-PL"/>
        </w:rPr>
        <w:lastRenderedPageBreak/>
        <w:t>Spis tabel.</w:t>
      </w:r>
      <w:bookmarkEnd w:id="94"/>
    </w:p>
    <w:p w14:paraId="749F268F" w14:textId="77DC0135" w:rsidR="001A68B4" w:rsidRDefault="00D5012F">
      <w:pPr>
        <w:pStyle w:val="Spisilustracji"/>
        <w:tabs>
          <w:tab w:val="right" w:leader="dot" w:pos="9060"/>
        </w:tabs>
        <w:rPr>
          <w:rFonts w:eastAsiaTheme="minorEastAsia"/>
          <w:noProof/>
          <w:color w:val="auto"/>
          <w:kern w:val="2"/>
          <w:sz w:val="24"/>
          <w:szCs w:val="24"/>
          <w:lang w:eastAsia="pl-PL"/>
          <w14:ligatures w14:val="standardContextual"/>
        </w:rPr>
      </w:pPr>
      <w:r>
        <w:rPr>
          <w:lang w:eastAsia="pl-PL"/>
        </w:rPr>
        <w:fldChar w:fldCharType="begin"/>
      </w:r>
      <w:r>
        <w:rPr>
          <w:lang w:eastAsia="pl-PL"/>
        </w:rPr>
        <w:instrText xml:space="preserve"> TOC \h \z \c "Tabela" </w:instrText>
      </w:r>
      <w:r>
        <w:rPr>
          <w:lang w:eastAsia="pl-PL"/>
        </w:rPr>
        <w:fldChar w:fldCharType="separate"/>
      </w:r>
      <w:hyperlink w:anchor="_Toc183189729" w:history="1">
        <w:r w:rsidR="001A68B4" w:rsidRPr="00142DBF">
          <w:rPr>
            <w:rStyle w:val="Hipercze"/>
            <w:noProof/>
          </w:rPr>
          <w:t>Tabela 1. Zakres realizacji zadań Planu Gospodarki Niskoemisyjnej w latach 2021-2023.</w:t>
        </w:r>
        <w:r w:rsidR="001A68B4">
          <w:rPr>
            <w:noProof/>
            <w:webHidden/>
          </w:rPr>
          <w:tab/>
        </w:r>
        <w:r w:rsidR="001A68B4">
          <w:rPr>
            <w:noProof/>
            <w:webHidden/>
          </w:rPr>
          <w:fldChar w:fldCharType="begin"/>
        </w:r>
        <w:r w:rsidR="001A68B4">
          <w:rPr>
            <w:noProof/>
            <w:webHidden/>
          </w:rPr>
          <w:instrText xml:space="preserve"> PAGEREF _Toc183189729 \h </w:instrText>
        </w:r>
        <w:r w:rsidR="001A68B4">
          <w:rPr>
            <w:noProof/>
            <w:webHidden/>
          </w:rPr>
        </w:r>
        <w:r w:rsidR="001A68B4">
          <w:rPr>
            <w:noProof/>
            <w:webHidden/>
          </w:rPr>
          <w:fldChar w:fldCharType="separate"/>
        </w:r>
        <w:r w:rsidR="00E57482">
          <w:rPr>
            <w:noProof/>
            <w:webHidden/>
          </w:rPr>
          <w:t>8</w:t>
        </w:r>
        <w:r w:rsidR="001A68B4">
          <w:rPr>
            <w:noProof/>
            <w:webHidden/>
          </w:rPr>
          <w:fldChar w:fldCharType="end"/>
        </w:r>
      </w:hyperlink>
    </w:p>
    <w:p w14:paraId="18974359" w14:textId="53AC3F40" w:rsidR="001A68B4" w:rsidRDefault="001A68B4">
      <w:pPr>
        <w:pStyle w:val="Spisilustracji"/>
        <w:tabs>
          <w:tab w:val="right" w:leader="dot" w:pos="9060"/>
        </w:tabs>
        <w:rPr>
          <w:rFonts w:eastAsiaTheme="minorEastAsia"/>
          <w:noProof/>
          <w:color w:val="auto"/>
          <w:kern w:val="2"/>
          <w:sz w:val="24"/>
          <w:szCs w:val="24"/>
          <w:lang w:eastAsia="pl-PL"/>
          <w14:ligatures w14:val="standardContextual"/>
        </w:rPr>
      </w:pPr>
      <w:hyperlink w:anchor="_Toc183189730" w:history="1">
        <w:r w:rsidRPr="00142DBF">
          <w:rPr>
            <w:rStyle w:val="Hipercze"/>
            <w:noProof/>
          </w:rPr>
          <w:t>Tabela 2. Wzrost zużycia energii oraz emisji w latach 2010 – 2023.</w:t>
        </w:r>
        <w:r>
          <w:rPr>
            <w:noProof/>
            <w:webHidden/>
          </w:rPr>
          <w:tab/>
        </w:r>
        <w:r>
          <w:rPr>
            <w:noProof/>
            <w:webHidden/>
          </w:rPr>
          <w:fldChar w:fldCharType="begin"/>
        </w:r>
        <w:r>
          <w:rPr>
            <w:noProof/>
            <w:webHidden/>
          </w:rPr>
          <w:instrText xml:space="preserve"> PAGEREF _Toc183189730 \h </w:instrText>
        </w:r>
        <w:r>
          <w:rPr>
            <w:noProof/>
            <w:webHidden/>
          </w:rPr>
        </w:r>
        <w:r>
          <w:rPr>
            <w:noProof/>
            <w:webHidden/>
          </w:rPr>
          <w:fldChar w:fldCharType="separate"/>
        </w:r>
        <w:r w:rsidR="00E57482">
          <w:rPr>
            <w:noProof/>
            <w:webHidden/>
          </w:rPr>
          <w:t>20</w:t>
        </w:r>
        <w:r>
          <w:rPr>
            <w:noProof/>
            <w:webHidden/>
          </w:rPr>
          <w:fldChar w:fldCharType="end"/>
        </w:r>
      </w:hyperlink>
    </w:p>
    <w:p w14:paraId="7DFF697F" w14:textId="285E3E42" w:rsidR="001A68B4" w:rsidRDefault="001A68B4">
      <w:pPr>
        <w:pStyle w:val="Spisilustracji"/>
        <w:tabs>
          <w:tab w:val="right" w:leader="dot" w:pos="9060"/>
        </w:tabs>
        <w:rPr>
          <w:rFonts w:eastAsiaTheme="minorEastAsia"/>
          <w:noProof/>
          <w:color w:val="auto"/>
          <w:kern w:val="2"/>
          <w:sz w:val="24"/>
          <w:szCs w:val="24"/>
          <w:lang w:eastAsia="pl-PL"/>
          <w14:ligatures w14:val="standardContextual"/>
        </w:rPr>
      </w:pPr>
      <w:hyperlink w:anchor="_Toc183189731" w:history="1">
        <w:r w:rsidRPr="00142DBF">
          <w:rPr>
            <w:rStyle w:val="Hipercze"/>
            <w:noProof/>
          </w:rPr>
          <w:t xml:space="preserve">Tabela 3. </w:t>
        </w:r>
        <w:r w:rsidRPr="00142DBF">
          <w:rPr>
            <w:rStyle w:val="Hipercze"/>
            <w:rFonts w:eastAsia="Times New Roman"/>
            <w:noProof/>
          </w:rPr>
          <w:t>Podsumowanie realizacji zadań wyznaczonych w PGN w latach 2021-2023.</w:t>
        </w:r>
        <w:r>
          <w:rPr>
            <w:noProof/>
            <w:webHidden/>
          </w:rPr>
          <w:tab/>
        </w:r>
        <w:r>
          <w:rPr>
            <w:noProof/>
            <w:webHidden/>
          </w:rPr>
          <w:fldChar w:fldCharType="begin"/>
        </w:r>
        <w:r>
          <w:rPr>
            <w:noProof/>
            <w:webHidden/>
          </w:rPr>
          <w:instrText xml:space="preserve"> PAGEREF _Toc183189731 \h </w:instrText>
        </w:r>
        <w:r>
          <w:rPr>
            <w:noProof/>
            <w:webHidden/>
          </w:rPr>
        </w:r>
        <w:r>
          <w:rPr>
            <w:noProof/>
            <w:webHidden/>
          </w:rPr>
          <w:fldChar w:fldCharType="separate"/>
        </w:r>
        <w:r w:rsidR="00E57482">
          <w:rPr>
            <w:noProof/>
            <w:webHidden/>
          </w:rPr>
          <w:t>21</w:t>
        </w:r>
        <w:r>
          <w:rPr>
            <w:noProof/>
            <w:webHidden/>
          </w:rPr>
          <w:fldChar w:fldCharType="end"/>
        </w:r>
      </w:hyperlink>
    </w:p>
    <w:p w14:paraId="19592905" w14:textId="4A7F27DE" w:rsidR="00D5012F" w:rsidRPr="00D5012F" w:rsidRDefault="00D5012F" w:rsidP="00D5012F">
      <w:pPr>
        <w:rPr>
          <w:lang w:eastAsia="pl-PL"/>
        </w:rPr>
      </w:pPr>
      <w:r>
        <w:rPr>
          <w:lang w:eastAsia="pl-PL"/>
        </w:rPr>
        <w:fldChar w:fldCharType="end"/>
      </w:r>
    </w:p>
    <w:sectPr w:rsidR="00D5012F" w:rsidRPr="00D5012F" w:rsidSect="006818F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8F5D1" w14:textId="77777777" w:rsidR="000C3ADE" w:rsidRDefault="000C3ADE" w:rsidP="0007470B">
      <w:r>
        <w:separator/>
      </w:r>
    </w:p>
    <w:p w14:paraId="3A7B15FD" w14:textId="77777777" w:rsidR="000C3ADE" w:rsidRDefault="000C3ADE" w:rsidP="0007470B"/>
  </w:endnote>
  <w:endnote w:type="continuationSeparator" w:id="0">
    <w:p w14:paraId="7735A800" w14:textId="77777777" w:rsidR="000C3ADE" w:rsidRDefault="000C3ADE" w:rsidP="0007470B">
      <w:r>
        <w:continuationSeparator/>
      </w:r>
    </w:p>
    <w:p w14:paraId="607AFDC9" w14:textId="77777777" w:rsidR="000C3ADE" w:rsidRDefault="000C3ADE" w:rsidP="000747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ont295">
    <w:altName w:val="Times New Roman"/>
    <w:charset w:val="EE"/>
    <w:family w:val="auto"/>
    <w:pitch w:val="variable"/>
  </w:font>
  <w:font w:name="Liberation Serif">
    <w:altName w:val="Times New Roman"/>
    <w:charset w:val="EE"/>
    <w:family w:val="roman"/>
    <w:pitch w:val="variable"/>
    <w:sig w:usb0="E0000AFF" w:usb1="500078FF" w:usb2="00000021" w:usb3="00000000" w:csb0="000001B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font1518">
    <w:altName w:val="Calibri"/>
    <w:charset w:val="EE"/>
    <w:family w:val="auto"/>
    <w:pitch w:val="variable"/>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003612"/>
      <w:docPartObj>
        <w:docPartGallery w:val="Page Numbers (Bottom of Page)"/>
        <w:docPartUnique/>
      </w:docPartObj>
    </w:sdtPr>
    <w:sdtContent>
      <w:sdt>
        <w:sdtPr>
          <w:rPr>
            <w:color w:val="auto"/>
          </w:rPr>
          <w:id w:val="1021043654"/>
          <w:docPartObj>
            <w:docPartGallery w:val="Page Numbers (Bottom of Page)"/>
            <w:docPartUnique/>
          </w:docPartObj>
        </w:sdtPr>
        <w:sdtEndPr>
          <w:rPr>
            <w:color w:val="000000" w:themeColor="text1"/>
          </w:rPr>
        </w:sdtEndPr>
        <w:sdtContent>
          <w:p w14:paraId="6ACFEE4E" w14:textId="77777777" w:rsidR="006818F0" w:rsidRDefault="00000000" w:rsidP="0007470B">
            <w:r>
              <w:pict w14:anchorId="1B4BA137">
                <v:rect id="Prostokąt 65" o:spid="_x0000_s1026" alt="" style="width:453.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196b24" stroked="f">
                  <o:lock v:ext="edit" aspectratio="t"/>
                  <w10:anchorlock/>
                </v:rect>
              </w:pict>
            </w:r>
            <w:r w:rsidR="006818F0" w:rsidRPr="00A01999">
              <w:fldChar w:fldCharType="begin"/>
            </w:r>
            <w:r w:rsidR="006818F0" w:rsidRPr="00A01999">
              <w:instrText>PAGE   \* MERGEFORMAT</w:instrText>
            </w:r>
            <w:r w:rsidR="006818F0" w:rsidRPr="00A01999">
              <w:fldChar w:fldCharType="separate"/>
            </w:r>
            <w:r w:rsidR="006818F0">
              <w:rPr>
                <w:noProof/>
              </w:rPr>
              <w:t>6</w:t>
            </w:r>
            <w:r w:rsidR="006818F0" w:rsidRPr="00A01999">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9621061"/>
      <w:docPartObj>
        <w:docPartGallery w:val="Page Numbers (Bottom of Page)"/>
        <w:docPartUnique/>
      </w:docPartObj>
    </w:sdtPr>
    <w:sdtContent>
      <w:sdt>
        <w:sdtPr>
          <w:rPr>
            <w:color w:val="auto"/>
          </w:rPr>
          <w:id w:val="-365751543"/>
          <w:docPartObj>
            <w:docPartGallery w:val="Page Numbers (Bottom of Page)"/>
            <w:docPartUnique/>
          </w:docPartObj>
        </w:sdtPr>
        <w:sdtEndPr>
          <w:rPr>
            <w:color w:val="000000" w:themeColor="text1"/>
          </w:rPr>
        </w:sdtEndPr>
        <w:sdtContent>
          <w:p w14:paraId="0E625732" w14:textId="77777777" w:rsidR="006818F0" w:rsidRPr="006568F7" w:rsidRDefault="00000000" w:rsidP="00E57482">
            <w:pPr>
              <w:pStyle w:val="Nagwek"/>
              <w:tabs>
                <w:tab w:val="clear" w:pos="4536"/>
                <w:tab w:val="clear" w:pos="9072"/>
              </w:tabs>
              <w:jc w:val="center"/>
            </w:pPr>
            <w:r>
              <w:pict w14:anchorId="51F80C72">
                <v:rect id="Prostokąt 63" o:spid="_x0000_s1025" alt="" style="width:453.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196b24" stroked="f">
                  <o:lock v:ext="edit" aspectratio="t"/>
                  <w10:wrap type="none"/>
                  <w10:anchorlock/>
                </v:rect>
              </w:pict>
            </w:r>
            <w:r w:rsidR="006818F0" w:rsidRPr="00115C74">
              <w:fldChar w:fldCharType="begin"/>
            </w:r>
            <w:r w:rsidR="006818F0" w:rsidRPr="00115C74">
              <w:instrText>PAGE   \* MERGEFORMAT</w:instrText>
            </w:r>
            <w:r w:rsidR="006818F0" w:rsidRPr="00115C74">
              <w:fldChar w:fldCharType="separate"/>
            </w:r>
            <w:r w:rsidR="006818F0">
              <w:rPr>
                <w:noProof/>
              </w:rPr>
              <w:t>5</w:t>
            </w:r>
            <w:r w:rsidR="006818F0" w:rsidRPr="00115C74">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A1523" w14:textId="77777777" w:rsidR="000C3ADE" w:rsidRDefault="000C3ADE" w:rsidP="0007470B">
      <w:r>
        <w:separator/>
      </w:r>
    </w:p>
    <w:p w14:paraId="7B09B56E" w14:textId="77777777" w:rsidR="000C3ADE" w:rsidRDefault="000C3ADE" w:rsidP="0007470B"/>
  </w:footnote>
  <w:footnote w:type="continuationSeparator" w:id="0">
    <w:p w14:paraId="24465375" w14:textId="77777777" w:rsidR="000C3ADE" w:rsidRDefault="000C3ADE" w:rsidP="0007470B">
      <w:r>
        <w:continuationSeparator/>
      </w:r>
    </w:p>
    <w:p w14:paraId="38FC7018" w14:textId="77777777" w:rsidR="000C3ADE" w:rsidRDefault="000C3ADE" w:rsidP="0007470B"/>
  </w:footnote>
  <w:footnote w:id="1">
    <w:p w14:paraId="40B968DE" w14:textId="27416993" w:rsidR="00E22BB8" w:rsidRDefault="00E22BB8" w:rsidP="00E22BB8">
      <w:pPr>
        <w:pStyle w:val="przypis"/>
      </w:pPr>
      <w:r>
        <w:rPr>
          <w:rStyle w:val="Odwoanieprzypisudolnego"/>
        </w:rPr>
        <w:footnoteRef/>
      </w:r>
      <w:r>
        <w:t xml:space="preserve"> Źródło: </w:t>
      </w:r>
      <w:r w:rsidRPr="007707A5">
        <w:t>Plan Gospodarki Niskoemisyjnej dla Gminy Raszyn</w:t>
      </w:r>
      <w:r>
        <w:t xml:space="preserve"> – </w:t>
      </w:r>
      <w:r w:rsidRPr="007707A5">
        <w:t>Aktualizacja</w:t>
      </w:r>
      <w:r>
        <w:t>. Rok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2591" w14:textId="77777777" w:rsidR="008C341A" w:rsidRDefault="006818F0" w:rsidP="0007470B">
    <w:r w:rsidRPr="00115C74">
      <w:rPr>
        <w:noProof/>
        <w:lang w:val="en-GB" w:eastAsia="en-GB"/>
      </w:rPr>
      <mc:AlternateContent>
        <mc:Choice Requires="wps">
          <w:drawing>
            <wp:anchor distT="0" distB="0" distL="114300" distR="114300" simplePos="0" relativeHeight="251654656" behindDoc="0" locked="0" layoutInCell="1" allowOverlap="1" wp14:anchorId="790A3DE3" wp14:editId="18F51CF6">
              <wp:simplePos x="0" y="0"/>
              <wp:positionH relativeFrom="column">
                <wp:posOffset>8904094</wp:posOffset>
              </wp:positionH>
              <wp:positionV relativeFrom="paragraph">
                <wp:posOffset>16732</wp:posOffset>
              </wp:positionV>
              <wp:extent cx="147955" cy="110490"/>
              <wp:effectExtent l="0" t="0" r="23495" b="22860"/>
              <wp:wrapNone/>
              <wp:docPr id="2134408247" name="Prostokąt 2134408247"/>
              <wp:cNvGraphicFramePr/>
              <a:graphic xmlns:a="http://schemas.openxmlformats.org/drawingml/2006/main">
                <a:graphicData uri="http://schemas.microsoft.com/office/word/2010/wordprocessingShape">
                  <wps:wsp>
                    <wps:cNvSpPr/>
                    <wps:spPr>
                      <a:xfrm>
                        <a:off x="0" y="0"/>
                        <a:ext cx="147955" cy="11049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C8FB5" id="Prostokąt 2134408247" o:spid="_x0000_s1026" style="position:absolute;margin-left:701.1pt;margin-top:1.3pt;width:11.65pt;height:8.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" fillcolor="#548235" strokecolor="#548235" strokeweight="1pt"/>
          </w:pict>
        </mc:Fallback>
      </mc:AlternateContent>
    </w:r>
    <w:r w:rsidRPr="009A794E">
      <w:t xml:space="preserve"> </w:t>
    </w:r>
    <w:r>
      <w:t xml:space="preserve">Aktualizacja </w:t>
    </w:r>
  </w:p>
  <w:p w14:paraId="20A1E64A" w14:textId="32825998" w:rsidR="00913F1B" w:rsidRDefault="006818F0" w:rsidP="0007470B">
    <w:r>
      <w:t xml:space="preserve">eń do planu zaopatrzenia w ciepło, energię elektryczną i paliwa gazowe </w:t>
    </w:r>
    <w:r>
      <w:br/>
    </w:r>
    <w:r w:rsidRPr="006F36FB">
      <w:t>dla Gminy</w:t>
    </w:r>
    <w:r>
      <w:t xml:space="preserve"> </w:t>
    </w:r>
    <w:r w:rsidR="000115AC">
      <w:t>Raszyn</w:t>
    </w:r>
    <w:r>
      <w:t xml:space="preserve"> na lata </w:t>
    </w:r>
  </w:p>
  <w:p w14:paraId="7E0C737B" w14:textId="77777777" w:rsidR="00913F1B" w:rsidRDefault="00913F1B" w:rsidP="0007470B"/>
  <w:p w14:paraId="3EB72447" w14:textId="77777777" w:rsidR="006818F0" w:rsidRPr="00115C74" w:rsidRDefault="00000000" w:rsidP="0007470B">
    <w:r>
      <w:pict w14:anchorId="64F7FB45">
        <v:rect id="Prostokąt 69" o:spid="_x0000_s1027" alt="" style="width:453.6pt;height:.05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color="#196b24" stroked="f">
          <o:lock v:ext="edit" aspectratio="t"/>
          <w10:anchorlock/>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3ECD" w14:textId="0C919318" w:rsidR="006818F0" w:rsidRPr="00115C74" w:rsidRDefault="002B5095" w:rsidP="0007470B">
    <w:pPr>
      <w:jc w:val="center"/>
    </w:pPr>
    <w:r w:rsidRPr="002B5095">
      <w:rPr>
        <w:color w:val="808080" w:themeColor="background1" w:themeShade="80"/>
      </w:rPr>
      <w:t xml:space="preserve"> </w:t>
    </w:r>
    <w:r w:rsidR="00CB57F5">
      <w:rPr>
        <w:color w:val="auto"/>
      </w:rPr>
      <w:t xml:space="preserve">Raport z realizacji </w:t>
    </w:r>
    <w:r w:rsidR="00CB57F5" w:rsidRPr="007707A5">
      <w:rPr>
        <w:color w:val="auto"/>
      </w:rPr>
      <w:t>Plan</w:t>
    </w:r>
    <w:r w:rsidR="00CB57F5">
      <w:rPr>
        <w:color w:val="auto"/>
      </w:rPr>
      <w:t>u</w:t>
    </w:r>
    <w:r w:rsidR="00CB57F5" w:rsidRPr="007707A5">
      <w:rPr>
        <w:color w:val="auto"/>
      </w:rPr>
      <w:t xml:space="preserve"> Gospodarki Niskoemisyjnej</w:t>
    </w:r>
    <w:r>
      <w:rPr>
        <w:noProof/>
      </w:rPr>
      <w:t xml:space="preserve"> </w:t>
    </w:r>
    <w:r w:rsidR="00CB57F5">
      <w:rPr>
        <w:noProof/>
      </w:rPr>
      <w:t>dla Gminy Raszyn</w:t>
    </w:r>
    <w:r w:rsidR="00A622F5">
      <w:rPr>
        <w:noProof/>
      </w:rPr>
      <w:t xml:space="preserve"> za lata 2021-2023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5A796" w14:textId="77777777" w:rsidR="006818F0" w:rsidRPr="00115C74" w:rsidRDefault="006818F0" w:rsidP="0007470B">
    <w:pPr>
      <w:pStyle w:val="Nagwek"/>
    </w:pPr>
  </w:p>
  <w:p w14:paraId="741B0912" w14:textId="77777777" w:rsidR="006818F0" w:rsidRPr="00617343" w:rsidRDefault="006818F0" w:rsidP="0007470B">
    <w:r w:rsidRPr="00115C74">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D573" w14:textId="77777777" w:rsidR="008C5DF8" w:rsidRDefault="005207CF" w:rsidP="0007470B">
    <w:r w:rsidRPr="00115C74">
      <w:rPr>
        <w:noProof/>
        <w:lang w:val="en-GB" w:eastAsia="en-GB"/>
      </w:rPr>
      <mc:AlternateContent>
        <mc:Choice Requires="wps">
          <w:drawing>
            <wp:anchor distT="0" distB="0" distL="114300" distR="114300" simplePos="0" relativeHeight="251655680" behindDoc="0" locked="0" layoutInCell="1" allowOverlap="1" wp14:anchorId="26147500" wp14:editId="79D94B7A">
              <wp:simplePos x="0" y="0"/>
              <wp:positionH relativeFrom="margin">
                <wp:posOffset>5336540</wp:posOffset>
              </wp:positionH>
              <wp:positionV relativeFrom="paragraph">
                <wp:posOffset>11430</wp:posOffset>
              </wp:positionV>
              <wp:extent cx="147955" cy="110490"/>
              <wp:effectExtent l="0" t="0" r="23495" b="22860"/>
              <wp:wrapNone/>
              <wp:docPr id="292" name="Prostokąt 292"/>
              <wp:cNvGraphicFramePr/>
              <a:graphic xmlns:a="http://schemas.openxmlformats.org/drawingml/2006/main">
                <a:graphicData uri="http://schemas.microsoft.com/office/word/2010/wordprocessingShape">
                  <wps:wsp>
                    <wps:cNvSpPr/>
                    <wps:spPr>
                      <a:xfrm>
                        <a:off x="0" y="0"/>
                        <a:ext cx="147955" cy="11049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CDA4AB" id="Prostokąt 292" o:spid="_x0000_s1026" style="position:absolute;margin-left:420.2pt;margin-top:.9pt;width:11.65pt;height:8.7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" fillcolor="#548235" strokecolor="#548235" strokeweight="1pt">
              <w10:wrap anchorx="margin"/>
            </v:rect>
          </w:pict>
        </mc:Fallback>
      </mc:AlternateContent>
    </w:r>
    <w:r w:rsidRPr="00115C74">
      <w:rPr>
        <w:noProof/>
        <w:lang w:val="en-GB" w:eastAsia="en-GB"/>
      </w:rPr>
      <mc:AlternateContent>
        <mc:Choice Requires="wps">
          <w:drawing>
            <wp:anchor distT="0" distB="0" distL="114300" distR="114300" simplePos="0" relativeHeight="251652608" behindDoc="0" locked="0" layoutInCell="1" allowOverlap="1" wp14:anchorId="2031764B" wp14:editId="2493CF2C">
              <wp:simplePos x="0" y="0"/>
              <wp:positionH relativeFrom="column">
                <wp:posOffset>8488680</wp:posOffset>
              </wp:positionH>
              <wp:positionV relativeFrom="paragraph">
                <wp:posOffset>12539</wp:posOffset>
              </wp:positionV>
              <wp:extent cx="147955" cy="110490"/>
              <wp:effectExtent l="0" t="0" r="23495" b="22860"/>
              <wp:wrapNone/>
              <wp:docPr id="293" name="Prostokąt 293"/>
              <wp:cNvGraphicFramePr/>
              <a:graphic xmlns:a="http://schemas.openxmlformats.org/drawingml/2006/main">
                <a:graphicData uri="http://schemas.microsoft.com/office/word/2010/wordprocessingShape">
                  <wps:wsp>
                    <wps:cNvSpPr/>
                    <wps:spPr>
                      <a:xfrm>
                        <a:off x="0" y="0"/>
                        <a:ext cx="147955" cy="11049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CC918E" id="Prostokąt 293" o:spid="_x0000_s1026" style="position:absolute;margin-left:668.4pt;margin-top:1pt;width:11.6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" fillcolor="#548235" strokecolor="#548235" strokeweight="1pt"/>
          </w:pict>
        </mc:Fallback>
      </mc:AlternateContent>
    </w:r>
    <w:r w:rsidRPr="00115C74">
      <w:rPr>
        <w:noProof/>
        <w:lang w:val="en-GB" w:eastAsia="en-GB"/>
      </w:rPr>
      <mc:AlternateContent>
        <mc:Choice Requires="wps">
          <w:drawing>
            <wp:anchor distT="0" distB="0" distL="114300" distR="114300" simplePos="0" relativeHeight="251653632" behindDoc="0" locked="0" layoutInCell="1" allowOverlap="1" wp14:anchorId="557FA01A" wp14:editId="1C2DEC79">
              <wp:simplePos x="0" y="0"/>
              <wp:positionH relativeFrom="margin">
                <wp:align>right</wp:align>
              </wp:positionH>
              <wp:positionV relativeFrom="paragraph">
                <wp:posOffset>17698</wp:posOffset>
              </wp:positionV>
              <wp:extent cx="147955" cy="110490"/>
              <wp:effectExtent l="0" t="0" r="23495" b="22860"/>
              <wp:wrapNone/>
              <wp:docPr id="294" name="Prostokąt 294"/>
              <wp:cNvGraphicFramePr/>
              <a:graphic xmlns:a="http://schemas.openxmlformats.org/drawingml/2006/main">
                <a:graphicData uri="http://schemas.microsoft.com/office/word/2010/wordprocessingShape">
                  <wps:wsp>
                    <wps:cNvSpPr/>
                    <wps:spPr>
                      <a:xfrm>
                        <a:off x="0" y="0"/>
                        <a:ext cx="147955" cy="110490"/>
                      </a:xfrm>
                      <a:prstGeom prst="rect">
                        <a:avLst/>
                      </a:prstGeom>
                      <a:solidFill>
                        <a:srgbClr val="70AD47">
                          <a:lumMod val="75000"/>
                        </a:srgbClr>
                      </a:solid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22746C" id="Prostokąt 294" o:spid="_x0000_s1026" style="position:absolute;margin-left:-39.55pt;margin-top:1.4pt;width:11.65pt;height:8.7pt;z-index:25166028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" fillcolor="#548235" strokecolor="#548235" strokeweight="1pt">
              <w10:wrap anchorx="margin"/>
            </v:rect>
          </w:pict>
        </mc:Fallback>
      </mc:AlternateContent>
    </w:r>
    <w:r w:rsidRPr="00115C74">
      <w:t xml:space="preserve">  </w:t>
    </w:r>
  </w:p>
  <w:p w14:paraId="50A3289F" w14:textId="6F915B0A" w:rsidR="00740A9E" w:rsidRDefault="008C5DF8" w:rsidP="0007470B">
    <w:r>
      <w:t xml:space="preserve"> </w:t>
    </w:r>
    <w:r w:rsidRPr="00115C74">
      <w:t xml:space="preserve">ki Plan </w:t>
    </w:r>
  </w:p>
  <w:p w14:paraId="1E5A4BC8" w14:textId="77777777" w:rsidR="00740A9E" w:rsidRDefault="00740A9E" w:rsidP="0007470B"/>
  <w:p w14:paraId="091A0057" w14:textId="77777777" w:rsidR="00740A9E" w:rsidRDefault="00740A9E" w:rsidP="0007470B"/>
  <w:p w14:paraId="458BC46D" w14:textId="77777777" w:rsidR="00740A9E" w:rsidRDefault="00740A9E" w:rsidP="0007470B"/>
  <w:p w14:paraId="1DFB53A1" w14:textId="77777777" w:rsidR="00740A9E" w:rsidRDefault="005207CF" w:rsidP="0007470B">
    <w:proofErr w:type="spellStart"/>
    <w:r w:rsidRPr="00115C74">
      <w:t>acji</w:t>
    </w:r>
    <w:proofErr w:type="spellEnd"/>
    <w:r w:rsidRPr="00115C74">
      <w:t xml:space="preserve"> do zmian </w:t>
    </w:r>
  </w:p>
  <w:p w14:paraId="4DC40CA6" w14:textId="77777777" w:rsidR="00740A9E" w:rsidRDefault="00740A9E" w:rsidP="0007470B"/>
  <w:p w14:paraId="752608E1" w14:textId="77777777" w:rsidR="00740A9E" w:rsidRDefault="00740A9E" w:rsidP="0007470B"/>
  <w:p w14:paraId="4F2F9201" w14:textId="77777777" w:rsidR="00740A9E" w:rsidRDefault="00740A9E" w:rsidP="0007470B"/>
  <w:p w14:paraId="6F010A5A" w14:textId="77777777" w:rsidR="004C4B68" w:rsidRPr="00115C74" w:rsidRDefault="005207CF" w:rsidP="0007470B">
    <w:r w:rsidRPr="00115C74">
      <w:t xml:space="preserve">tu                   </w:t>
    </w:r>
    <w:r w:rsidRPr="00115C74">
      <w:rPr>
        <w:color w:val="FFFFFF"/>
      </w:rPr>
      <w:t>.</w:t>
    </w:r>
  </w:p>
  <w:p w14:paraId="15F6FE4F" w14:textId="77777777" w:rsidR="004C4B68" w:rsidRDefault="00C61CEF" w:rsidP="0007470B">
    <w:r>
      <w:rPr>
        <w:noProof/>
      </w:rPr>
      <mc:AlternateContent>
        <mc:Choice Requires="wps">
          <w:drawing>
            <wp:inline distT="0" distB="0" distL="0" distR="0" wp14:anchorId="28D5AE6F" wp14:editId="28918EF3">
              <wp:extent cx="5759450" cy="7620"/>
              <wp:effectExtent l="0" t="0" r="6350" b="5080"/>
              <wp:docPr id="1592621037" name="Prostokąt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9450" cy="7620"/>
                      </a:xfrm>
                      <a:prstGeom prst="rect">
                        <a:avLst/>
                      </a:prstGeom>
                      <a:solidFill>
                        <a:srgbClr val="196B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9DB167" id="Prostokąt 57" o:spid="_x0000_s1026" style="width:453.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" fillcolor="#196b24" stroked="f">
              <v:path arrowok="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D48A0"/>
    <w:multiLevelType w:val="hybridMultilevel"/>
    <w:tmpl w:val="AFAE4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FE1FA7"/>
    <w:multiLevelType w:val="hybridMultilevel"/>
    <w:tmpl w:val="3432B2CA"/>
    <w:lvl w:ilvl="0" w:tplc="9B06DBA2">
      <w:start w:val="1"/>
      <w:numFmt w:val="bullet"/>
      <w:pStyle w:val="kreska"/>
      <w:lvlText w:val="–"/>
      <w:lvlJc w:val="left"/>
      <w:pPr>
        <w:ind w:left="720" w:hanging="360"/>
      </w:pPr>
      <w:rPr>
        <w:rFonts w:ascii="Arial" w:hAnsi="Arial" w:hint="default"/>
        <w:b/>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F44AD0"/>
    <w:multiLevelType w:val="multilevel"/>
    <w:tmpl w:val="90160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EB36A5C"/>
    <w:multiLevelType w:val="multilevel"/>
    <w:tmpl w:val="51CA35D4"/>
    <w:styleLink w:val="Biecalist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A0517D"/>
    <w:multiLevelType w:val="multilevel"/>
    <w:tmpl w:val="46661810"/>
    <w:styleLink w:val="Biecalista4"/>
    <w:lvl w:ilvl="0">
      <w:start w:val="1"/>
      <w:numFmt w:val="decimal"/>
      <w:lvlText w:val="%1"/>
      <w:lvlJc w:val="left"/>
      <w:pPr>
        <w:ind w:left="715" w:hanging="432"/>
      </w:pPr>
      <w:rPr>
        <w:rFonts w:hint="default"/>
      </w:rPr>
    </w:lvl>
    <w:lvl w:ilvl="1">
      <w:start w:val="1"/>
      <w:numFmt w:val="decimal"/>
      <w:lvlText w:val="%1.%2"/>
      <w:lvlJc w:val="left"/>
      <w:pPr>
        <w:ind w:left="718" w:hanging="576"/>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6DD0A5F"/>
    <w:multiLevelType w:val="hybridMultilevel"/>
    <w:tmpl w:val="002613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0F0DDF"/>
    <w:multiLevelType w:val="multilevel"/>
    <w:tmpl w:val="599E9910"/>
    <w:styleLink w:val="Biecalista3"/>
    <w:lvl w:ilvl="0">
      <w:start w:val="1"/>
      <w:numFmt w:val="decimal"/>
      <w:lvlText w:val="%1"/>
      <w:lvlJc w:val="left"/>
      <w:pPr>
        <w:ind w:left="789" w:hanging="432"/>
      </w:pPr>
    </w:lvl>
    <w:lvl w:ilvl="1">
      <w:start w:val="1"/>
      <w:numFmt w:val="decimal"/>
      <w:lvlText w:val="%1.%2"/>
      <w:lvlJc w:val="left"/>
      <w:pPr>
        <w:ind w:left="792" w:hanging="576"/>
      </w:pPr>
      <w:rPr>
        <w:rFonts w:hint="default"/>
      </w:rPr>
    </w:lvl>
    <w:lvl w:ilvl="2">
      <w:start w:val="1"/>
      <w:numFmt w:val="decimal"/>
      <w:lvlText w:val="%1.%2.%3"/>
      <w:lvlJc w:val="left"/>
      <w:pPr>
        <w:ind w:left="4622" w:hanging="720"/>
      </w:pPr>
      <w:rPr>
        <w:rFonts w:hint="default"/>
      </w:rPr>
    </w:lvl>
    <w:lvl w:ilvl="3">
      <w:start w:val="1"/>
      <w:numFmt w:val="decimal"/>
      <w:lvlText w:val="%1.%2.%3.%4"/>
      <w:lvlJc w:val="left"/>
      <w:pPr>
        <w:ind w:left="938" w:hanging="864"/>
      </w:pPr>
      <w:rPr>
        <w:rFonts w:hint="default"/>
        <w:color w:val="auto"/>
      </w:rPr>
    </w:lvl>
    <w:lvl w:ilvl="4">
      <w:start w:val="1"/>
      <w:numFmt w:val="decimal"/>
      <w:lvlText w:val="%1.%2.%3.%4.%5"/>
      <w:lvlJc w:val="left"/>
      <w:pPr>
        <w:ind w:left="1082" w:hanging="1008"/>
      </w:pPr>
      <w:rPr>
        <w:rFonts w:hint="default"/>
      </w:rPr>
    </w:lvl>
    <w:lvl w:ilvl="5">
      <w:start w:val="1"/>
      <w:numFmt w:val="decimal"/>
      <w:lvlText w:val="%1.%2.%3.%4.%5.%6"/>
      <w:lvlJc w:val="left"/>
      <w:pPr>
        <w:ind w:left="1226" w:hanging="1152"/>
      </w:pPr>
      <w:rPr>
        <w:rFonts w:hint="default"/>
      </w:rPr>
    </w:lvl>
    <w:lvl w:ilvl="6">
      <w:start w:val="1"/>
      <w:numFmt w:val="decimal"/>
      <w:lvlText w:val="%1.%2.%3.%4.%5.%6.%7"/>
      <w:lvlJc w:val="left"/>
      <w:pPr>
        <w:ind w:left="1370" w:hanging="1296"/>
      </w:pPr>
      <w:rPr>
        <w:rFonts w:hint="default"/>
      </w:rPr>
    </w:lvl>
    <w:lvl w:ilvl="7">
      <w:start w:val="1"/>
      <w:numFmt w:val="decimal"/>
      <w:lvlText w:val="%1.%2.%3.%4.%5.%6.%7.%8"/>
      <w:lvlJc w:val="left"/>
      <w:pPr>
        <w:ind w:left="1514" w:hanging="1440"/>
      </w:pPr>
      <w:rPr>
        <w:rFonts w:hint="default"/>
      </w:rPr>
    </w:lvl>
    <w:lvl w:ilvl="8">
      <w:start w:val="1"/>
      <w:numFmt w:val="decimal"/>
      <w:lvlText w:val="%1.%2.%3.%4.%5.%6.%7.%8.%9"/>
      <w:lvlJc w:val="left"/>
      <w:pPr>
        <w:ind w:left="1658" w:hanging="1584"/>
      </w:pPr>
      <w:rPr>
        <w:rFonts w:hint="default"/>
      </w:rPr>
    </w:lvl>
  </w:abstractNum>
  <w:abstractNum w:abstractNumId="7" w15:restartNumberingAfterBreak="0">
    <w:nsid w:val="3FE21443"/>
    <w:multiLevelType w:val="multilevel"/>
    <w:tmpl w:val="A87C0E2A"/>
    <w:styleLink w:val="Biecalista1"/>
    <w:lvl w:ilvl="0">
      <w:start w:val="1"/>
      <w:numFmt w:val="decimal"/>
      <w:lvlText w:val="%1"/>
      <w:lvlJc w:val="left"/>
      <w:pPr>
        <w:ind w:left="715" w:hanging="432"/>
      </w:pPr>
    </w:lvl>
    <w:lvl w:ilvl="1">
      <w:start w:val="1"/>
      <w:numFmt w:val="decimal"/>
      <w:lvlText w:val="%1.%2"/>
      <w:lvlJc w:val="left"/>
      <w:pPr>
        <w:ind w:left="718" w:hanging="576"/>
      </w:pPr>
    </w:lvl>
    <w:lvl w:ilvl="2">
      <w:start w:val="1"/>
      <w:numFmt w:val="decimal"/>
      <w:lvlText w:val="%1.%2.%3"/>
      <w:lvlJc w:val="left"/>
      <w:pPr>
        <w:ind w:left="4548" w:hanging="720"/>
      </w:p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2CD65D1"/>
    <w:multiLevelType w:val="hybridMultilevel"/>
    <w:tmpl w:val="8E0C0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821ED0"/>
    <w:multiLevelType w:val="hybridMultilevel"/>
    <w:tmpl w:val="A04AB4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6EF5352"/>
    <w:multiLevelType w:val="hybridMultilevel"/>
    <w:tmpl w:val="59B85C9E"/>
    <w:lvl w:ilvl="0" w:tplc="B37C338A">
      <w:start w:val="1"/>
      <w:numFmt w:val="bullet"/>
      <w:pStyle w:val="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AF491D"/>
    <w:multiLevelType w:val="multilevel"/>
    <w:tmpl w:val="5D2A6B2A"/>
    <w:styleLink w:val="WW8Num8"/>
    <w:lvl w:ilvl="0">
      <w:start w:val="1"/>
      <w:numFmt w:val="decimal"/>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F6C6AAB"/>
    <w:multiLevelType w:val="multilevel"/>
    <w:tmpl w:val="CC80E676"/>
    <w:styleLink w:val="Bezlisty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62A401B1"/>
    <w:multiLevelType w:val="hybridMultilevel"/>
    <w:tmpl w:val="26F6F0A0"/>
    <w:lvl w:ilvl="0" w:tplc="0415000B">
      <w:numFmt w:val="decimal"/>
      <w:pStyle w:val="naglowekX"/>
      <w:lvlText w:val=""/>
      <w:lvlJc w:val="left"/>
    </w:lvl>
    <w:lvl w:ilvl="1" w:tplc="04150003">
      <w:numFmt w:val="decimal"/>
      <w:pStyle w:val="naglowekXX"/>
      <w:lvlText w:val=""/>
      <w:lvlJc w:val="left"/>
    </w:lvl>
    <w:lvl w:ilvl="2" w:tplc="04150005">
      <w:numFmt w:val="decimal"/>
      <w:pStyle w:val="naglowekXXX"/>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4" w15:restartNumberingAfterBreak="0">
    <w:nsid w:val="65077AE9"/>
    <w:multiLevelType w:val="multilevel"/>
    <w:tmpl w:val="E332AF20"/>
    <w:lvl w:ilvl="0">
      <w:start w:val="1"/>
      <w:numFmt w:val="decimal"/>
      <w:pStyle w:val="Nagwek1"/>
      <w:lvlText w:val="%1."/>
      <w:lvlJc w:val="left"/>
      <w:pPr>
        <w:ind w:left="360" w:hanging="360"/>
      </w:pPr>
    </w:lvl>
    <w:lvl w:ilvl="1">
      <w:start w:val="1"/>
      <w:numFmt w:val="decimal"/>
      <w:pStyle w:val="Nagwek2"/>
      <w:lvlText w:val="%1.%2"/>
      <w:lvlJc w:val="left"/>
      <w:pPr>
        <w:ind w:left="576" w:hanging="576"/>
      </w:pPr>
      <w:rPr>
        <w:vertAlign w:val="baseline"/>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5" w15:restartNumberingAfterBreak="0">
    <w:nsid w:val="6ABA2863"/>
    <w:multiLevelType w:val="hybridMultilevel"/>
    <w:tmpl w:val="4DFE6A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A531FA"/>
    <w:multiLevelType w:val="hybridMultilevel"/>
    <w:tmpl w:val="1A905666"/>
    <w:lvl w:ilvl="0" w:tplc="0A8A9678">
      <w:start w:val="1"/>
      <w:numFmt w:val="bullet"/>
      <w:pStyle w:val="kropki"/>
      <w:lvlText w:val=""/>
      <w:lvlJc w:val="left"/>
      <w:pPr>
        <w:ind w:left="717"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380338">
    <w:abstractNumId w:val="11"/>
  </w:num>
  <w:num w:numId="2" w16cid:durableId="718627157">
    <w:abstractNumId w:val="7"/>
  </w:num>
  <w:num w:numId="3" w16cid:durableId="1774934490">
    <w:abstractNumId w:val="3"/>
  </w:num>
  <w:num w:numId="4" w16cid:durableId="1113208885">
    <w:abstractNumId w:val="6"/>
  </w:num>
  <w:num w:numId="5" w16cid:durableId="485173913">
    <w:abstractNumId w:val="4"/>
  </w:num>
  <w:num w:numId="6" w16cid:durableId="2101683569">
    <w:abstractNumId w:val="1"/>
  </w:num>
  <w:num w:numId="7" w16cid:durableId="797262063">
    <w:abstractNumId w:val="13"/>
  </w:num>
  <w:num w:numId="8" w16cid:durableId="970555129">
    <w:abstractNumId w:val="16"/>
  </w:num>
  <w:num w:numId="9" w16cid:durableId="2009551736">
    <w:abstractNumId w:val="10"/>
  </w:num>
  <w:num w:numId="10" w16cid:durableId="65303349">
    <w:abstractNumId w:val="14"/>
  </w:num>
  <w:num w:numId="11" w16cid:durableId="343173951">
    <w:abstractNumId w:val="12"/>
  </w:num>
  <w:num w:numId="12" w16cid:durableId="983242824">
    <w:abstractNumId w:val="0"/>
  </w:num>
  <w:num w:numId="13" w16cid:durableId="1246306541">
    <w:abstractNumId w:val="9"/>
  </w:num>
  <w:num w:numId="14" w16cid:durableId="1804929770">
    <w:abstractNumId w:val="5"/>
  </w:num>
  <w:num w:numId="15" w16cid:durableId="1150486641">
    <w:abstractNumId w:val="8"/>
  </w:num>
  <w:num w:numId="16" w16cid:durableId="33775641">
    <w:abstractNumId w:val="2"/>
  </w:num>
  <w:num w:numId="17" w16cid:durableId="19633382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24422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58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040480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F0"/>
    <w:rsid w:val="00001660"/>
    <w:rsid w:val="00006F59"/>
    <w:rsid w:val="000115AC"/>
    <w:rsid w:val="0001354C"/>
    <w:rsid w:val="000244B2"/>
    <w:rsid w:val="00041473"/>
    <w:rsid w:val="00053918"/>
    <w:rsid w:val="00062B3E"/>
    <w:rsid w:val="00072BEF"/>
    <w:rsid w:val="0007470B"/>
    <w:rsid w:val="000770FA"/>
    <w:rsid w:val="000829D6"/>
    <w:rsid w:val="0009029E"/>
    <w:rsid w:val="000932F0"/>
    <w:rsid w:val="000A1571"/>
    <w:rsid w:val="000A1601"/>
    <w:rsid w:val="000A2B70"/>
    <w:rsid w:val="000B13B3"/>
    <w:rsid w:val="000B264B"/>
    <w:rsid w:val="000B5901"/>
    <w:rsid w:val="000B5AB5"/>
    <w:rsid w:val="000C0DD2"/>
    <w:rsid w:val="000C3ADE"/>
    <w:rsid w:val="000C3BBE"/>
    <w:rsid w:val="000C48B8"/>
    <w:rsid w:val="000F030A"/>
    <w:rsid w:val="000F105A"/>
    <w:rsid w:val="000F109F"/>
    <w:rsid w:val="000F4362"/>
    <w:rsid w:val="0010473D"/>
    <w:rsid w:val="0010497A"/>
    <w:rsid w:val="00106926"/>
    <w:rsid w:val="00107DD6"/>
    <w:rsid w:val="001136AC"/>
    <w:rsid w:val="00124E45"/>
    <w:rsid w:val="00135E60"/>
    <w:rsid w:val="00143489"/>
    <w:rsid w:val="00147DCD"/>
    <w:rsid w:val="00151742"/>
    <w:rsid w:val="00152983"/>
    <w:rsid w:val="001650D0"/>
    <w:rsid w:val="001659CD"/>
    <w:rsid w:val="00167170"/>
    <w:rsid w:val="00176324"/>
    <w:rsid w:val="00185E89"/>
    <w:rsid w:val="00191A9A"/>
    <w:rsid w:val="00193DAB"/>
    <w:rsid w:val="001A1EE5"/>
    <w:rsid w:val="001A68B4"/>
    <w:rsid w:val="001B06C3"/>
    <w:rsid w:val="001C06AF"/>
    <w:rsid w:val="001C7CA5"/>
    <w:rsid w:val="001D03B8"/>
    <w:rsid w:val="001D09D2"/>
    <w:rsid w:val="001D16C9"/>
    <w:rsid w:val="001E0133"/>
    <w:rsid w:val="001E19A4"/>
    <w:rsid w:val="001E202F"/>
    <w:rsid w:val="001F19A7"/>
    <w:rsid w:val="001F4F9A"/>
    <w:rsid w:val="002037FD"/>
    <w:rsid w:val="00203D88"/>
    <w:rsid w:val="002066B3"/>
    <w:rsid w:val="002071EF"/>
    <w:rsid w:val="00211590"/>
    <w:rsid w:val="0021485C"/>
    <w:rsid w:val="0023661B"/>
    <w:rsid w:val="00237861"/>
    <w:rsid w:val="00241635"/>
    <w:rsid w:val="00244378"/>
    <w:rsid w:val="00245AA6"/>
    <w:rsid w:val="00250565"/>
    <w:rsid w:val="00252FD5"/>
    <w:rsid w:val="002569D0"/>
    <w:rsid w:val="002602E0"/>
    <w:rsid w:val="002704C4"/>
    <w:rsid w:val="00275995"/>
    <w:rsid w:val="00287032"/>
    <w:rsid w:val="00287EAA"/>
    <w:rsid w:val="002909E5"/>
    <w:rsid w:val="0029798B"/>
    <w:rsid w:val="00297BDA"/>
    <w:rsid w:val="002A1BB3"/>
    <w:rsid w:val="002A67B2"/>
    <w:rsid w:val="002B1796"/>
    <w:rsid w:val="002B5095"/>
    <w:rsid w:val="002C006D"/>
    <w:rsid w:val="002C223A"/>
    <w:rsid w:val="002C2C14"/>
    <w:rsid w:val="002C3347"/>
    <w:rsid w:val="002C60B4"/>
    <w:rsid w:val="002D6143"/>
    <w:rsid w:val="002E5CCA"/>
    <w:rsid w:val="002E7955"/>
    <w:rsid w:val="00301D2E"/>
    <w:rsid w:val="00303145"/>
    <w:rsid w:val="003055A9"/>
    <w:rsid w:val="00306876"/>
    <w:rsid w:val="003151AF"/>
    <w:rsid w:val="00322161"/>
    <w:rsid w:val="00331736"/>
    <w:rsid w:val="0033433E"/>
    <w:rsid w:val="00335896"/>
    <w:rsid w:val="0033777A"/>
    <w:rsid w:val="0034030B"/>
    <w:rsid w:val="00345E05"/>
    <w:rsid w:val="00350F2C"/>
    <w:rsid w:val="00362421"/>
    <w:rsid w:val="00372501"/>
    <w:rsid w:val="00384C85"/>
    <w:rsid w:val="00386B02"/>
    <w:rsid w:val="003B0D62"/>
    <w:rsid w:val="003C2790"/>
    <w:rsid w:val="003C40BC"/>
    <w:rsid w:val="003C4465"/>
    <w:rsid w:val="003D1F24"/>
    <w:rsid w:val="003D2B1A"/>
    <w:rsid w:val="003D7200"/>
    <w:rsid w:val="00402DF2"/>
    <w:rsid w:val="00404B7C"/>
    <w:rsid w:val="00414C91"/>
    <w:rsid w:val="00427678"/>
    <w:rsid w:val="0043505D"/>
    <w:rsid w:val="00441110"/>
    <w:rsid w:val="00443E2B"/>
    <w:rsid w:val="00446B7F"/>
    <w:rsid w:val="00451176"/>
    <w:rsid w:val="00456FFF"/>
    <w:rsid w:val="00462134"/>
    <w:rsid w:val="004672D7"/>
    <w:rsid w:val="004747AC"/>
    <w:rsid w:val="00476FB0"/>
    <w:rsid w:val="004773C4"/>
    <w:rsid w:val="00495A6C"/>
    <w:rsid w:val="004B79B6"/>
    <w:rsid w:val="004C39DD"/>
    <w:rsid w:val="004C4B68"/>
    <w:rsid w:val="004D508E"/>
    <w:rsid w:val="004D5FC1"/>
    <w:rsid w:val="004D6CCE"/>
    <w:rsid w:val="00503814"/>
    <w:rsid w:val="0051493F"/>
    <w:rsid w:val="005207CF"/>
    <w:rsid w:val="00533B41"/>
    <w:rsid w:val="00534C31"/>
    <w:rsid w:val="005359EB"/>
    <w:rsid w:val="00540768"/>
    <w:rsid w:val="00545BBB"/>
    <w:rsid w:val="00546879"/>
    <w:rsid w:val="00550562"/>
    <w:rsid w:val="005521B4"/>
    <w:rsid w:val="00555D68"/>
    <w:rsid w:val="00582133"/>
    <w:rsid w:val="005A61BC"/>
    <w:rsid w:val="005A70F0"/>
    <w:rsid w:val="005B1568"/>
    <w:rsid w:val="005B3A7D"/>
    <w:rsid w:val="005C201A"/>
    <w:rsid w:val="005D344F"/>
    <w:rsid w:val="005D56A7"/>
    <w:rsid w:val="005E454F"/>
    <w:rsid w:val="005E489F"/>
    <w:rsid w:val="005F1E79"/>
    <w:rsid w:val="005F6C26"/>
    <w:rsid w:val="00602DCE"/>
    <w:rsid w:val="00605B63"/>
    <w:rsid w:val="00612803"/>
    <w:rsid w:val="00624B41"/>
    <w:rsid w:val="00634F62"/>
    <w:rsid w:val="00643A07"/>
    <w:rsid w:val="00643E95"/>
    <w:rsid w:val="00651EF6"/>
    <w:rsid w:val="00656F06"/>
    <w:rsid w:val="00663571"/>
    <w:rsid w:val="0066733F"/>
    <w:rsid w:val="00670343"/>
    <w:rsid w:val="006818F0"/>
    <w:rsid w:val="00684F47"/>
    <w:rsid w:val="006A3A81"/>
    <w:rsid w:val="006A4D48"/>
    <w:rsid w:val="006A7FEF"/>
    <w:rsid w:val="006B26C4"/>
    <w:rsid w:val="006D4724"/>
    <w:rsid w:val="006E3910"/>
    <w:rsid w:val="006F49B4"/>
    <w:rsid w:val="00703384"/>
    <w:rsid w:val="00704A10"/>
    <w:rsid w:val="0070573F"/>
    <w:rsid w:val="00730B9C"/>
    <w:rsid w:val="007371A5"/>
    <w:rsid w:val="00740A9E"/>
    <w:rsid w:val="007707A5"/>
    <w:rsid w:val="00771A0B"/>
    <w:rsid w:val="00781B99"/>
    <w:rsid w:val="00787EB9"/>
    <w:rsid w:val="00791358"/>
    <w:rsid w:val="00791FA0"/>
    <w:rsid w:val="00792BDD"/>
    <w:rsid w:val="00797C4F"/>
    <w:rsid w:val="007A3D95"/>
    <w:rsid w:val="007A3E9A"/>
    <w:rsid w:val="007A6093"/>
    <w:rsid w:val="007B39A0"/>
    <w:rsid w:val="007B4AD4"/>
    <w:rsid w:val="007C0017"/>
    <w:rsid w:val="007C188A"/>
    <w:rsid w:val="007C6595"/>
    <w:rsid w:val="007D0DA3"/>
    <w:rsid w:val="007D118C"/>
    <w:rsid w:val="007D7AD8"/>
    <w:rsid w:val="007E2122"/>
    <w:rsid w:val="007E75BA"/>
    <w:rsid w:val="007F49D5"/>
    <w:rsid w:val="008067DC"/>
    <w:rsid w:val="00812209"/>
    <w:rsid w:val="00827F4C"/>
    <w:rsid w:val="00832B5E"/>
    <w:rsid w:val="008508DD"/>
    <w:rsid w:val="008517C7"/>
    <w:rsid w:val="00870ACA"/>
    <w:rsid w:val="00875506"/>
    <w:rsid w:val="0089766B"/>
    <w:rsid w:val="008A490A"/>
    <w:rsid w:val="008A4B17"/>
    <w:rsid w:val="008A5195"/>
    <w:rsid w:val="008A52E6"/>
    <w:rsid w:val="008A6063"/>
    <w:rsid w:val="008B1EDB"/>
    <w:rsid w:val="008C15EB"/>
    <w:rsid w:val="008C341A"/>
    <w:rsid w:val="008C3E98"/>
    <w:rsid w:val="008C5DF8"/>
    <w:rsid w:val="008D11D4"/>
    <w:rsid w:val="008D5DB5"/>
    <w:rsid w:val="008E4579"/>
    <w:rsid w:val="008F04FE"/>
    <w:rsid w:val="008F1021"/>
    <w:rsid w:val="009001D1"/>
    <w:rsid w:val="00902233"/>
    <w:rsid w:val="0090296E"/>
    <w:rsid w:val="00902B12"/>
    <w:rsid w:val="00902DEC"/>
    <w:rsid w:val="009101FC"/>
    <w:rsid w:val="00913F1B"/>
    <w:rsid w:val="009179D8"/>
    <w:rsid w:val="00924278"/>
    <w:rsid w:val="0094752D"/>
    <w:rsid w:val="009522E6"/>
    <w:rsid w:val="009659A3"/>
    <w:rsid w:val="00970AB2"/>
    <w:rsid w:val="00984106"/>
    <w:rsid w:val="00995C6E"/>
    <w:rsid w:val="00995CBD"/>
    <w:rsid w:val="00997FAF"/>
    <w:rsid w:val="009A6F91"/>
    <w:rsid w:val="009B6E77"/>
    <w:rsid w:val="009E440C"/>
    <w:rsid w:val="009E4430"/>
    <w:rsid w:val="009F13DE"/>
    <w:rsid w:val="009F32E8"/>
    <w:rsid w:val="009F345E"/>
    <w:rsid w:val="00A07CD8"/>
    <w:rsid w:val="00A200AB"/>
    <w:rsid w:val="00A21FCC"/>
    <w:rsid w:val="00A27D14"/>
    <w:rsid w:val="00A37640"/>
    <w:rsid w:val="00A47593"/>
    <w:rsid w:val="00A547D7"/>
    <w:rsid w:val="00A61206"/>
    <w:rsid w:val="00A622F5"/>
    <w:rsid w:val="00A6483C"/>
    <w:rsid w:val="00A71B8F"/>
    <w:rsid w:val="00A771B8"/>
    <w:rsid w:val="00A875D2"/>
    <w:rsid w:val="00A9519E"/>
    <w:rsid w:val="00A95EFE"/>
    <w:rsid w:val="00A96B5F"/>
    <w:rsid w:val="00AA433D"/>
    <w:rsid w:val="00AA482D"/>
    <w:rsid w:val="00AD213C"/>
    <w:rsid w:val="00AD7947"/>
    <w:rsid w:val="00AE418C"/>
    <w:rsid w:val="00AE59BC"/>
    <w:rsid w:val="00AF0C70"/>
    <w:rsid w:val="00AF2F7F"/>
    <w:rsid w:val="00B03FF7"/>
    <w:rsid w:val="00B07966"/>
    <w:rsid w:val="00B07A51"/>
    <w:rsid w:val="00B112BA"/>
    <w:rsid w:val="00B219BE"/>
    <w:rsid w:val="00B22EF2"/>
    <w:rsid w:val="00B2466F"/>
    <w:rsid w:val="00B30B65"/>
    <w:rsid w:val="00B32B17"/>
    <w:rsid w:val="00B32BB8"/>
    <w:rsid w:val="00B34811"/>
    <w:rsid w:val="00B50C9A"/>
    <w:rsid w:val="00B520B1"/>
    <w:rsid w:val="00B53E58"/>
    <w:rsid w:val="00B63894"/>
    <w:rsid w:val="00B63EA1"/>
    <w:rsid w:val="00B6593A"/>
    <w:rsid w:val="00B83BC2"/>
    <w:rsid w:val="00B85598"/>
    <w:rsid w:val="00B9724F"/>
    <w:rsid w:val="00BA1888"/>
    <w:rsid w:val="00BB4EFB"/>
    <w:rsid w:val="00BC0233"/>
    <w:rsid w:val="00BC752D"/>
    <w:rsid w:val="00BC7F68"/>
    <w:rsid w:val="00BD2F79"/>
    <w:rsid w:val="00BD3F2D"/>
    <w:rsid w:val="00BE2BBB"/>
    <w:rsid w:val="00BE6D51"/>
    <w:rsid w:val="00BF2A66"/>
    <w:rsid w:val="00BF3990"/>
    <w:rsid w:val="00BF490C"/>
    <w:rsid w:val="00BF50AD"/>
    <w:rsid w:val="00BF50C9"/>
    <w:rsid w:val="00C07786"/>
    <w:rsid w:val="00C31BF2"/>
    <w:rsid w:val="00C43C5C"/>
    <w:rsid w:val="00C47478"/>
    <w:rsid w:val="00C51A1A"/>
    <w:rsid w:val="00C60AD1"/>
    <w:rsid w:val="00C61CEF"/>
    <w:rsid w:val="00C6513D"/>
    <w:rsid w:val="00C66337"/>
    <w:rsid w:val="00C85CEB"/>
    <w:rsid w:val="00C940C4"/>
    <w:rsid w:val="00C94B87"/>
    <w:rsid w:val="00CB57F5"/>
    <w:rsid w:val="00CC0645"/>
    <w:rsid w:val="00CD32A7"/>
    <w:rsid w:val="00CD46C9"/>
    <w:rsid w:val="00CD5269"/>
    <w:rsid w:val="00CE19C5"/>
    <w:rsid w:val="00CE2DD4"/>
    <w:rsid w:val="00CE5954"/>
    <w:rsid w:val="00CF17FD"/>
    <w:rsid w:val="00CF1DF4"/>
    <w:rsid w:val="00CF70A6"/>
    <w:rsid w:val="00D03F2A"/>
    <w:rsid w:val="00D10133"/>
    <w:rsid w:val="00D16593"/>
    <w:rsid w:val="00D25205"/>
    <w:rsid w:val="00D5012F"/>
    <w:rsid w:val="00D52C93"/>
    <w:rsid w:val="00D545A5"/>
    <w:rsid w:val="00D610A0"/>
    <w:rsid w:val="00D64CFE"/>
    <w:rsid w:val="00D65465"/>
    <w:rsid w:val="00D8421B"/>
    <w:rsid w:val="00D92075"/>
    <w:rsid w:val="00D95E36"/>
    <w:rsid w:val="00D96913"/>
    <w:rsid w:val="00D97887"/>
    <w:rsid w:val="00DA7BC7"/>
    <w:rsid w:val="00DB5350"/>
    <w:rsid w:val="00DB67D9"/>
    <w:rsid w:val="00DB6EE9"/>
    <w:rsid w:val="00DB7564"/>
    <w:rsid w:val="00DC3932"/>
    <w:rsid w:val="00DD1E69"/>
    <w:rsid w:val="00DE0941"/>
    <w:rsid w:val="00DE332C"/>
    <w:rsid w:val="00DF788B"/>
    <w:rsid w:val="00E21F90"/>
    <w:rsid w:val="00E22BB8"/>
    <w:rsid w:val="00E24493"/>
    <w:rsid w:val="00E24725"/>
    <w:rsid w:val="00E263B0"/>
    <w:rsid w:val="00E26438"/>
    <w:rsid w:val="00E304B6"/>
    <w:rsid w:val="00E309CC"/>
    <w:rsid w:val="00E34BBB"/>
    <w:rsid w:val="00E41166"/>
    <w:rsid w:val="00E440E7"/>
    <w:rsid w:val="00E45E9F"/>
    <w:rsid w:val="00E50DCC"/>
    <w:rsid w:val="00E57482"/>
    <w:rsid w:val="00E6453B"/>
    <w:rsid w:val="00E708F4"/>
    <w:rsid w:val="00E74859"/>
    <w:rsid w:val="00E846B2"/>
    <w:rsid w:val="00E84FBF"/>
    <w:rsid w:val="00EA149D"/>
    <w:rsid w:val="00EA316C"/>
    <w:rsid w:val="00EA7ABA"/>
    <w:rsid w:val="00EB6A15"/>
    <w:rsid w:val="00EC38D2"/>
    <w:rsid w:val="00ED023F"/>
    <w:rsid w:val="00EF7DD7"/>
    <w:rsid w:val="00F14CB8"/>
    <w:rsid w:val="00F20CAD"/>
    <w:rsid w:val="00F23579"/>
    <w:rsid w:val="00F23E85"/>
    <w:rsid w:val="00F256D1"/>
    <w:rsid w:val="00F30388"/>
    <w:rsid w:val="00F358BF"/>
    <w:rsid w:val="00F36186"/>
    <w:rsid w:val="00F43D8C"/>
    <w:rsid w:val="00F443D1"/>
    <w:rsid w:val="00F4717C"/>
    <w:rsid w:val="00F473F0"/>
    <w:rsid w:val="00F548B7"/>
    <w:rsid w:val="00F56420"/>
    <w:rsid w:val="00F63E52"/>
    <w:rsid w:val="00F674C5"/>
    <w:rsid w:val="00F76DF4"/>
    <w:rsid w:val="00FB27C0"/>
    <w:rsid w:val="00FB4163"/>
    <w:rsid w:val="00FB540A"/>
    <w:rsid w:val="00FC12D0"/>
    <w:rsid w:val="00FC1ACC"/>
    <w:rsid w:val="00FC2DD6"/>
    <w:rsid w:val="00FC4C9B"/>
    <w:rsid w:val="00FD02C0"/>
    <w:rsid w:val="00FD0363"/>
    <w:rsid w:val="00FD3800"/>
    <w:rsid w:val="00FD4C9F"/>
    <w:rsid w:val="00FE0D6D"/>
    <w:rsid w:val="00FE7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97923"/>
  <w15:chartTrackingRefBased/>
  <w15:docId w15:val="{F8B0FFD6-706F-3540-B8E7-5ABB1256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
    <w:qFormat/>
    <w:rsid w:val="0007470B"/>
    <w:pPr>
      <w:spacing w:after="200" w:line="312" w:lineRule="auto"/>
      <w:jc w:val="both"/>
    </w:pPr>
    <w:rPr>
      <w:color w:val="000000" w:themeColor="text1"/>
      <w:kern w:val="0"/>
      <w:sz w:val="22"/>
      <w:szCs w:val="22"/>
      <w14:ligatures w14:val="none"/>
    </w:rPr>
  </w:style>
  <w:style w:type="paragraph" w:styleId="Nagwek1">
    <w:name w:val="heading 1"/>
    <w:aliases w:val="- I,II,III,- SECTION"/>
    <w:basedOn w:val="Normalny"/>
    <w:next w:val="Normalny"/>
    <w:link w:val="Nagwek1Znak"/>
    <w:uiPriority w:val="9"/>
    <w:qFormat/>
    <w:rsid w:val="00C07786"/>
    <w:pPr>
      <w:keepNext/>
      <w:keepLines/>
      <w:numPr>
        <w:numId w:val="10"/>
      </w:numPr>
      <w:shd w:val="clear" w:color="auto" w:fill="9BBB59"/>
      <w:spacing w:before="360" w:after="240"/>
      <w:outlineLvl w:val="0"/>
    </w:pPr>
    <w:rPr>
      <w:rFonts w:asciiTheme="majorHAnsi" w:eastAsia="Times New Roman"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6818F0"/>
    <w:pPr>
      <w:keepNext/>
      <w:keepLines/>
      <w:numPr>
        <w:ilvl w:val="1"/>
        <w:numId w:val="10"/>
      </w:numPr>
      <w:spacing w:before="160" w:after="80" w:line="360" w:lineRule="auto"/>
      <w:outlineLvl w:val="1"/>
    </w:pPr>
    <w:rPr>
      <w:rFonts w:asciiTheme="majorHAnsi" w:eastAsiaTheme="majorEastAsia" w:hAnsiTheme="majorHAnsi" w:cstheme="majorBidi"/>
      <w:color w:val="0F4761" w:themeColor="accent1" w:themeShade="BF"/>
      <w:sz w:val="28"/>
      <w:szCs w:val="28"/>
    </w:rPr>
  </w:style>
  <w:style w:type="paragraph" w:styleId="Nagwek3">
    <w:name w:val="heading 3"/>
    <w:basedOn w:val="Normalny"/>
    <w:next w:val="Normalny"/>
    <w:link w:val="Nagwek3Znak"/>
    <w:uiPriority w:val="9"/>
    <w:unhideWhenUsed/>
    <w:qFormat/>
    <w:rsid w:val="006818F0"/>
    <w:pPr>
      <w:keepNext/>
      <w:keepLines/>
      <w:numPr>
        <w:ilvl w:val="2"/>
        <w:numId w:val="10"/>
      </w:numPr>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unhideWhenUsed/>
    <w:qFormat/>
    <w:rsid w:val="006818F0"/>
    <w:pPr>
      <w:keepNext/>
      <w:keepLines/>
      <w:numPr>
        <w:ilvl w:val="3"/>
        <w:numId w:val="10"/>
      </w:numPr>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unhideWhenUsed/>
    <w:qFormat/>
    <w:rsid w:val="006818F0"/>
    <w:pPr>
      <w:keepNext/>
      <w:keepLines/>
      <w:numPr>
        <w:ilvl w:val="4"/>
        <w:numId w:val="10"/>
      </w:numPr>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unhideWhenUsed/>
    <w:qFormat/>
    <w:rsid w:val="006818F0"/>
    <w:pPr>
      <w:keepNext/>
      <w:keepLines/>
      <w:numPr>
        <w:ilvl w:val="5"/>
        <w:numId w:val="10"/>
      </w:numPr>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unhideWhenUsed/>
    <w:qFormat/>
    <w:rsid w:val="006818F0"/>
    <w:pPr>
      <w:keepNext/>
      <w:keepLines/>
      <w:numPr>
        <w:ilvl w:val="6"/>
        <w:numId w:val="10"/>
      </w:numPr>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unhideWhenUsed/>
    <w:qFormat/>
    <w:rsid w:val="006818F0"/>
    <w:pPr>
      <w:keepNext/>
      <w:keepLines/>
      <w:numPr>
        <w:ilvl w:val="7"/>
        <w:numId w:val="10"/>
      </w:numPr>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818F0"/>
    <w:pPr>
      <w:keepNext/>
      <w:keepLines/>
      <w:numPr>
        <w:ilvl w:val="8"/>
        <w:numId w:val="10"/>
      </w:numPr>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I Znak,II Znak,III Znak,- SECTION Znak"/>
    <w:basedOn w:val="Domylnaczcionkaakapitu"/>
    <w:link w:val="Nagwek1"/>
    <w:uiPriority w:val="9"/>
    <w:rsid w:val="00C07786"/>
    <w:rPr>
      <w:rFonts w:asciiTheme="majorHAnsi" w:eastAsia="Times New Roman" w:hAnsiTheme="majorHAnsi" w:cstheme="majorBidi"/>
      <w:color w:val="0F4761" w:themeColor="accent1" w:themeShade="BF"/>
      <w:kern w:val="0"/>
      <w:sz w:val="40"/>
      <w:szCs w:val="40"/>
      <w:shd w:val="clear" w:color="auto" w:fill="9BBB59"/>
      <w14:ligatures w14:val="none"/>
    </w:rPr>
  </w:style>
  <w:style w:type="character" w:customStyle="1" w:styleId="Nagwek2Znak">
    <w:name w:val="Nagłówek 2 Znak"/>
    <w:basedOn w:val="Domylnaczcionkaakapitu"/>
    <w:link w:val="Nagwek2"/>
    <w:uiPriority w:val="9"/>
    <w:rsid w:val="006818F0"/>
    <w:rPr>
      <w:rFonts w:asciiTheme="majorHAnsi" w:eastAsiaTheme="majorEastAsia" w:hAnsiTheme="majorHAnsi" w:cstheme="majorBidi"/>
      <w:color w:val="0F4761" w:themeColor="accent1" w:themeShade="BF"/>
      <w:kern w:val="0"/>
      <w:sz w:val="28"/>
      <w:szCs w:val="28"/>
      <w14:ligatures w14:val="none"/>
    </w:rPr>
  </w:style>
  <w:style w:type="character" w:customStyle="1" w:styleId="Nagwek3Znak">
    <w:name w:val="Nagłówek 3 Znak"/>
    <w:basedOn w:val="Domylnaczcionkaakapitu"/>
    <w:link w:val="Nagwek3"/>
    <w:uiPriority w:val="9"/>
    <w:rsid w:val="006818F0"/>
    <w:rPr>
      <w:rFonts w:eastAsiaTheme="majorEastAsia" w:cstheme="majorBidi"/>
      <w:color w:val="0F4761" w:themeColor="accent1" w:themeShade="BF"/>
      <w:kern w:val="0"/>
      <w:sz w:val="28"/>
      <w:szCs w:val="28"/>
      <w14:ligatures w14:val="none"/>
    </w:rPr>
  </w:style>
  <w:style w:type="character" w:customStyle="1" w:styleId="Nagwek4Znak">
    <w:name w:val="Nagłówek 4 Znak"/>
    <w:basedOn w:val="Domylnaczcionkaakapitu"/>
    <w:link w:val="Nagwek4"/>
    <w:uiPriority w:val="9"/>
    <w:rsid w:val="006818F0"/>
    <w:rPr>
      <w:rFonts w:eastAsiaTheme="majorEastAsia" w:cstheme="majorBidi"/>
      <w:i/>
      <w:iCs/>
      <w:color w:val="0F4761" w:themeColor="accent1" w:themeShade="BF"/>
      <w:kern w:val="0"/>
      <w:sz w:val="22"/>
      <w:szCs w:val="22"/>
      <w14:ligatures w14:val="none"/>
    </w:rPr>
  </w:style>
  <w:style w:type="character" w:customStyle="1" w:styleId="Nagwek5Znak">
    <w:name w:val="Nagłówek 5 Znak"/>
    <w:basedOn w:val="Domylnaczcionkaakapitu"/>
    <w:link w:val="Nagwek5"/>
    <w:uiPriority w:val="9"/>
    <w:rsid w:val="006818F0"/>
    <w:rPr>
      <w:rFonts w:eastAsiaTheme="majorEastAsia" w:cstheme="majorBidi"/>
      <w:color w:val="0F4761" w:themeColor="accent1" w:themeShade="BF"/>
      <w:kern w:val="0"/>
      <w:sz w:val="22"/>
      <w:szCs w:val="22"/>
      <w14:ligatures w14:val="none"/>
    </w:rPr>
  </w:style>
  <w:style w:type="character" w:customStyle="1" w:styleId="Nagwek6Znak">
    <w:name w:val="Nagłówek 6 Znak"/>
    <w:basedOn w:val="Domylnaczcionkaakapitu"/>
    <w:link w:val="Nagwek6"/>
    <w:uiPriority w:val="9"/>
    <w:rsid w:val="006818F0"/>
    <w:rPr>
      <w:rFonts w:eastAsiaTheme="majorEastAsia" w:cstheme="majorBidi"/>
      <w:i/>
      <w:iCs/>
      <w:color w:val="595959" w:themeColor="text1" w:themeTint="A6"/>
      <w:kern w:val="0"/>
      <w:sz w:val="22"/>
      <w:szCs w:val="22"/>
      <w14:ligatures w14:val="none"/>
    </w:rPr>
  </w:style>
  <w:style w:type="character" w:customStyle="1" w:styleId="Nagwek7Znak">
    <w:name w:val="Nagłówek 7 Znak"/>
    <w:basedOn w:val="Domylnaczcionkaakapitu"/>
    <w:link w:val="Nagwek7"/>
    <w:uiPriority w:val="9"/>
    <w:rsid w:val="006818F0"/>
    <w:rPr>
      <w:rFonts w:eastAsiaTheme="majorEastAsia" w:cstheme="majorBidi"/>
      <w:color w:val="595959" w:themeColor="text1" w:themeTint="A6"/>
      <w:kern w:val="0"/>
      <w:sz w:val="22"/>
      <w:szCs w:val="22"/>
      <w14:ligatures w14:val="none"/>
    </w:rPr>
  </w:style>
  <w:style w:type="character" w:customStyle="1" w:styleId="Nagwek8Znak">
    <w:name w:val="Nagłówek 8 Znak"/>
    <w:basedOn w:val="Domylnaczcionkaakapitu"/>
    <w:link w:val="Nagwek8"/>
    <w:uiPriority w:val="9"/>
    <w:rsid w:val="006818F0"/>
    <w:rPr>
      <w:rFonts w:eastAsiaTheme="majorEastAsia" w:cstheme="majorBidi"/>
      <w:i/>
      <w:iCs/>
      <w:color w:val="272727" w:themeColor="text1" w:themeTint="D8"/>
      <w:kern w:val="0"/>
      <w:sz w:val="22"/>
      <w:szCs w:val="22"/>
      <w14:ligatures w14:val="none"/>
    </w:rPr>
  </w:style>
  <w:style w:type="character" w:customStyle="1" w:styleId="Nagwek9Znak">
    <w:name w:val="Nagłówek 9 Znak"/>
    <w:basedOn w:val="Domylnaczcionkaakapitu"/>
    <w:link w:val="Nagwek9"/>
    <w:uiPriority w:val="9"/>
    <w:semiHidden/>
    <w:rsid w:val="006818F0"/>
    <w:rPr>
      <w:rFonts w:eastAsiaTheme="majorEastAsia" w:cstheme="majorBidi"/>
      <w:color w:val="272727" w:themeColor="text1" w:themeTint="D8"/>
      <w:kern w:val="0"/>
      <w:sz w:val="22"/>
      <w:szCs w:val="22"/>
      <w14:ligatures w14:val="none"/>
    </w:rPr>
  </w:style>
  <w:style w:type="paragraph" w:styleId="Tytu">
    <w:name w:val="Title"/>
    <w:basedOn w:val="Normalny"/>
    <w:next w:val="Normalny"/>
    <w:link w:val="TytuZnak"/>
    <w:uiPriority w:val="10"/>
    <w:qFormat/>
    <w:rsid w:val="00B83BC2"/>
    <w:pPr>
      <w:spacing w:line="240" w:lineRule="auto"/>
      <w:jc w:val="center"/>
    </w:pPr>
    <w:rPr>
      <w:color w:val="595959" w:themeColor="text1" w:themeTint="A6"/>
      <w:sz w:val="44"/>
      <w:szCs w:val="44"/>
    </w:rPr>
  </w:style>
  <w:style w:type="character" w:customStyle="1" w:styleId="TytuZnak">
    <w:name w:val="Tytuł Znak"/>
    <w:basedOn w:val="Domylnaczcionkaakapitu"/>
    <w:link w:val="Tytu"/>
    <w:uiPriority w:val="10"/>
    <w:rsid w:val="00B83BC2"/>
    <w:rPr>
      <w:color w:val="595959" w:themeColor="text1" w:themeTint="A6"/>
      <w:kern w:val="0"/>
      <w:sz w:val="44"/>
      <w:szCs w:val="44"/>
      <w14:ligatures w14:val="none"/>
    </w:rPr>
  </w:style>
  <w:style w:type="paragraph" w:styleId="Podtytu">
    <w:name w:val="Subtitle"/>
    <w:basedOn w:val="Normalny"/>
    <w:next w:val="Normalny"/>
    <w:link w:val="PodtytuZnak"/>
    <w:uiPriority w:val="11"/>
    <w:qFormat/>
    <w:rsid w:val="006818F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818F0"/>
    <w:rPr>
      <w:rFonts w:eastAsiaTheme="majorEastAsia" w:cstheme="majorBidi"/>
      <w:color w:val="595959" w:themeColor="text1" w:themeTint="A6"/>
      <w:spacing w:val="15"/>
      <w:sz w:val="28"/>
      <w:szCs w:val="28"/>
    </w:rPr>
  </w:style>
  <w:style w:type="paragraph" w:styleId="Cytat">
    <w:name w:val="Quote"/>
    <w:aliases w:val="Podpis źródło"/>
    <w:basedOn w:val="Normalny"/>
    <w:next w:val="Normalny"/>
    <w:link w:val="CytatZnak"/>
    <w:uiPriority w:val="29"/>
    <w:rsid w:val="006818F0"/>
    <w:pPr>
      <w:spacing w:before="160"/>
      <w:jc w:val="center"/>
    </w:pPr>
    <w:rPr>
      <w:i/>
      <w:iCs/>
      <w:color w:val="404040" w:themeColor="text1" w:themeTint="BF"/>
    </w:rPr>
  </w:style>
  <w:style w:type="character" w:customStyle="1" w:styleId="CytatZnak">
    <w:name w:val="Cytat Znak"/>
    <w:aliases w:val="Podpis źródło Znak"/>
    <w:basedOn w:val="Domylnaczcionkaakapitu"/>
    <w:link w:val="Cytat"/>
    <w:uiPriority w:val="29"/>
    <w:rsid w:val="006818F0"/>
    <w:rPr>
      <w:i/>
      <w:iCs/>
      <w:color w:val="404040" w:themeColor="text1" w:themeTint="BF"/>
    </w:rPr>
  </w:style>
  <w:style w:type="paragraph" w:styleId="Akapitzlist">
    <w:name w:val="List Paragraph"/>
    <w:aliases w:val="L1,Akapit z listą5,EPL lista punktowana z wyrózneniem,Akapit z listą BS,Tytuł rysunków,Sl_Akapit z listą,lubu 1)_wypkt.,K-P_odwolanie,Lublin_odwolanie,opis dzialania,maz_wyliczenie,A_wyliczenie,normalny tekst,CW_Lista,Numerowanie,BulletC"/>
    <w:basedOn w:val="Normalny"/>
    <w:link w:val="AkapitzlistZnak"/>
    <w:uiPriority w:val="34"/>
    <w:qFormat/>
    <w:rsid w:val="006818F0"/>
    <w:pPr>
      <w:ind w:left="720"/>
      <w:contextualSpacing/>
    </w:pPr>
  </w:style>
  <w:style w:type="character" w:styleId="Wyrnienieintensywne">
    <w:name w:val="Intense Emphasis"/>
    <w:basedOn w:val="Domylnaczcionkaakapitu"/>
    <w:uiPriority w:val="21"/>
    <w:qFormat/>
    <w:rsid w:val="006818F0"/>
    <w:rPr>
      <w:i/>
      <w:iCs/>
      <w:color w:val="0F4761" w:themeColor="accent1" w:themeShade="BF"/>
    </w:rPr>
  </w:style>
  <w:style w:type="paragraph" w:styleId="Cytatintensywny">
    <w:name w:val="Intense Quote"/>
    <w:basedOn w:val="Normalny"/>
    <w:next w:val="Normalny"/>
    <w:link w:val="CytatintensywnyZnak"/>
    <w:uiPriority w:val="30"/>
    <w:rsid w:val="00681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818F0"/>
    <w:rPr>
      <w:i/>
      <w:iCs/>
      <w:color w:val="0F4761" w:themeColor="accent1" w:themeShade="BF"/>
    </w:rPr>
  </w:style>
  <w:style w:type="character" w:styleId="Odwoanieintensywne">
    <w:name w:val="Intense Reference"/>
    <w:basedOn w:val="Domylnaczcionkaakapitu"/>
    <w:uiPriority w:val="32"/>
    <w:qFormat/>
    <w:rsid w:val="006818F0"/>
    <w:rPr>
      <w:b/>
      <w:bCs/>
      <w:smallCaps/>
      <w:color w:val="0F4761" w:themeColor="accent1" w:themeShade="BF"/>
      <w:spacing w:val="5"/>
    </w:rPr>
  </w:style>
  <w:style w:type="paragraph" w:styleId="Tekstprzypisudolnego">
    <w:name w:val="footnote text"/>
    <w:aliases w:val="Podrozdział,Tekst przypisu,Tekst przypisu mój,Tekst przypisu dolnego Znak Znak Znak,Tekst przypisu dolnego Znak Znak Znak Znak,Tekst przypisu dolnego1 Znak Znak,Tekst przypisu dolnego11,o"/>
    <w:basedOn w:val="Normalny"/>
    <w:link w:val="TekstprzypisudolnegoZnak"/>
    <w:unhideWhenUsed/>
    <w:rsid w:val="006818F0"/>
    <w:pPr>
      <w:spacing w:line="240" w:lineRule="auto"/>
    </w:pPr>
    <w:rPr>
      <w:sz w:val="20"/>
      <w:szCs w:val="20"/>
    </w:rPr>
  </w:style>
  <w:style w:type="character" w:customStyle="1" w:styleId="TekstprzypisudolnegoZnak">
    <w:name w:val="Tekst przypisu dolnego Znak"/>
    <w:aliases w:val="Podrozdział Znak,Tekst przypisu Znak,Tekst przypisu mój Znak,Tekst przypisu dolnego Znak Znak Znak Znak1,Tekst przypisu dolnego Znak Znak Znak Znak Znak,Tekst przypisu dolnego1 Znak Znak Znak,Tekst przypisu dolnego11 Znak"/>
    <w:basedOn w:val="Domylnaczcionkaakapitu"/>
    <w:link w:val="Tekstprzypisudolnego"/>
    <w:uiPriority w:val="99"/>
    <w:qFormat/>
    <w:rsid w:val="006818F0"/>
    <w:rPr>
      <w:color w:val="000000" w:themeColor="text1"/>
      <w:kern w:val="0"/>
      <w:sz w:val="20"/>
      <w:szCs w:val="20"/>
      <w14:ligatures w14:val="none"/>
    </w:rPr>
  </w:style>
  <w:style w:type="character" w:styleId="Odwoanieprzypisudolnego">
    <w:name w:val="footnote reference"/>
    <w:aliases w:val="Odwo³anie przypisu,Odwołanie przypisu,Footnote Reference Number,EN Footnote Reference,Times 10 Point,Exposant 3 Point,Footnote symbol,Footnote reference number,note TESI,stylish,SUPERS,Footnote number,Ref,de nota al pie,number"/>
    <w:uiPriority w:val="99"/>
    <w:unhideWhenUsed/>
    <w:qFormat/>
    <w:rsid w:val="006818F0"/>
    <w:rPr>
      <w:vertAlign w:val="superscript"/>
    </w:rPr>
  </w:style>
  <w:style w:type="character" w:styleId="Hipercze">
    <w:name w:val="Hyperlink"/>
    <w:basedOn w:val="Domylnaczcionkaakapitu"/>
    <w:uiPriority w:val="99"/>
    <w:unhideWhenUsed/>
    <w:rsid w:val="006818F0"/>
    <w:rPr>
      <w:color w:val="0000FF"/>
      <w:u w:val="single"/>
    </w:rPr>
  </w:style>
  <w:style w:type="paragraph" w:styleId="Bezodstpw">
    <w:name w:val="No Spacing"/>
    <w:aliases w:val="źródło tabeli/rysunku"/>
    <w:link w:val="BezodstpwZnak"/>
    <w:rsid w:val="006818F0"/>
    <w:pPr>
      <w:spacing w:after="0" w:line="312" w:lineRule="auto"/>
      <w:ind w:firstLine="284"/>
      <w:jc w:val="both"/>
    </w:pPr>
    <w:rPr>
      <w:rFonts w:ascii="Arial" w:hAnsi="Arial"/>
      <w:kern w:val="0"/>
      <w:sz w:val="22"/>
      <w:szCs w:val="22"/>
      <w14:ligatures w14:val="none"/>
    </w:rPr>
  </w:style>
  <w:style w:type="character" w:customStyle="1" w:styleId="BezodstpwZnak">
    <w:name w:val="Bez odstępów Znak"/>
    <w:aliases w:val="źródło tabeli/rysunku Znak"/>
    <w:basedOn w:val="Domylnaczcionkaakapitu"/>
    <w:link w:val="Bezodstpw"/>
    <w:qFormat/>
    <w:rsid w:val="006818F0"/>
    <w:rPr>
      <w:rFonts w:ascii="Arial" w:hAnsi="Arial"/>
      <w:kern w:val="0"/>
      <w:sz w:val="22"/>
      <w:szCs w:val="22"/>
      <w14:ligatures w14:val="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Legenda Znak Znak Z"/>
    <w:basedOn w:val="Normalny"/>
    <w:next w:val="Normalny"/>
    <w:link w:val="LegendaZnak"/>
    <w:unhideWhenUsed/>
    <w:qFormat/>
    <w:rsid w:val="006818F0"/>
    <w:pPr>
      <w:spacing w:after="0" w:line="240" w:lineRule="auto"/>
    </w:pPr>
    <w:rPr>
      <w:rFonts w:eastAsiaTheme="minorEastAsia"/>
      <w:b/>
      <w:bCs/>
      <w:sz w:val="20"/>
      <w:szCs w:val="18"/>
      <w:lang w:eastAsia="pl-PL"/>
    </w:rPr>
  </w:style>
  <w:style w:type="character" w:customStyle="1" w:styleId="LegendaZnak">
    <w:name w:val="Legenda Znak"/>
    <w:aliases w:val="legenda znak Znak,Legenda Znak Znak Znak Znak1,Legenda Znak Znak Znak Znak Znak,Legenda Znak Znak Znak Znak Znak Znak Znak1,Legenda Znak Znak Znak Znak Znak Znak Znak Znak,Legenda Znak Znak Znak1,Legenda Znak Znak Z Znak"/>
    <w:link w:val="Legenda"/>
    <w:qFormat/>
    <w:rsid w:val="006818F0"/>
    <w:rPr>
      <w:rFonts w:eastAsiaTheme="minorEastAsia"/>
      <w:b/>
      <w:bCs/>
      <w:color w:val="000000" w:themeColor="text1"/>
      <w:kern w:val="0"/>
      <w:sz w:val="20"/>
      <w:szCs w:val="18"/>
      <w:lang w:eastAsia="pl-PL"/>
      <w14:ligatures w14:val="none"/>
    </w:rPr>
  </w:style>
  <w:style w:type="paragraph" w:styleId="Tekstdymka">
    <w:name w:val="Balloon Text"/>
    <w:basedOn w:val="Normalny"/>
    <w:link w:val="TekstdymkaZnak"/>
    <w:unhideWhenUsed/>
    <w:rsid w:val="006818F0"/>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6818F0"/>
    <w:rPr>
      <w:rFonts w:ascii="Tahoma" w:hAnsi="Tahoma" w:cs="Tahoma"/>
      <w:color w:val="000000" w:themeColor="text1"/>
      <w:kern w:val="0"/>
      <w:sz w:val="16"/>
      <w:szCs w:val="16"/>
      <w14:ligatures w14:val="none"/>
    </w:rPr>
  </w:style>
  <w:style w:type="paragraph" w:customStyle="1" w:styleId="Default">
    <w:name w:val="Default"/>
    <w:link w:val="DefaultZnak"/>
    <w:rsid w:val="006818F0"/>
    <w:pPr>
      <w:autoSpaceDE w:val="0"/>
      <w:autoSpaceDN w:val="0"/>
      <w:adjustRightInd w:val="0"/>
      <w:spacing w:after="0" w:line="240" w:lineRule="auto"/>
      <w:jc w:val="both"/>
    </w:pPr>
    <w:rPr>
      <w:rFonts w:ascii="Times New Roman" w:eastAsia="Calibri" w:hAnsi="Times New Roman" w:cs="Times New Roman"/>
      <w:color w:val="000000"/>
      <w:kern w:val="0"/>
      <w:lang w:eastAsia="pl-PL"/>
      <w14:ligatures w14:val="none"/>
    </w:rPr>
  </w:style>
  <w:style w:type="character" w:customStyle="1" w:styleId="st">
    <w:name w:val="st"/>
    <w:rsid w:val="006818F0"/>
  </w:style>
  <w:style w:type="paragraph" w:customStyle="1" w:styleId="Tekstprzypisudolnego1">
    <w:name w:val="Tekst przypisu dolnego1"/>
    <w:basedOn w:val="Normalny"/>
    <w:next w:val="Tekstprzypisudolnego"/>
    <w:uiPriority w:val="99"/>
    <w:unhideWhenUsed/>
    <w:rsid w:val="006818F0"/>
    <w:pPr>
      <w:spacing w:line="240" w:lineRule="auto"/>
    </w:pPr>
    <w:rPr>
      <w:rFonts w:eastAsia="Calibri"/>
      <w:color w:val="auto"/>
      <w:sz w:val="20"/>
      <w:szCs w:val="20"/>
    </w:rPr>
  </w:style>
  <w:style w:type="character" w:customStyle="1" w:styleId="TekstprzypisudolnegoZnak1">
    <w:name w:val="Tekst przypisu dolnego Znak1"/>
    <w:aliases w:val="Podrozdział Znak1,Tekst przypisu Znak1,Tekst przypisu mój Znak1"/>
    <w:basedOn w:val="Domylnaczcionkaakapitu"/>
    <w:uiPriority w:val="99"/>
    <w:semiHidden/>
    <w:rsid w:val="006818F0"/>
    <w:rPr>
      <w:rFonts w:ascii="Arial" w:eastAsiaTheme="minorEastAsia" w:hAnsi="Arial"/>
      <w:sz w:val="20"/>
      <w:szCs w:val="20"/>
      <w:lang w:eastAsia="pl-PL"/>
    </w:rPr>
  </w:style>
  <w:style w:type="character" w:styleId="Pogrubienie">
    <w:name w:val="Strong"/>
    <w:basedOn w:val="Domylnaczcionkaakapitu"/>
    <w:uiPriority w:val="22"/>
    <w:qFormat/>
    <w:rsid w:val="006818F0"/>
    <w:rPr>
      <w:b/>
      <w:bCs/>
    </w:rPr>
  </w:style>
  <w:style w:type="table" w:styleId="Tabela-Siatka">
    <w:name w:val="Table Grid"/>
    <w:basedOn w:val="Standardowy"/>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pis1">
    <w:name w:val="Podpis1"/>
    <w:basedOn w:val="Normalny"/>
    <w:rsid w:val="006818F0"/>
    <w:pPr>
      <w:suppressLineNumbers/>
      <w:suppressAutoHyphens/>
      <w:spacing w:before="120" w:after="120"/>
    </w:pPr>
    <w:rPr>
      <w:rFonts w:ascii="Calibri" w:eastAsia="SimSun" w:hAnsi="Calibri" w:cs="Mangal"/>
      <w:i/>
      <w:iCs/>
      <w:color w:val="auto"/>
      <w:sz w:val="24"/>
      <w:szCs w:val="24"/>
      <w:lang w:eastAsia="ar-SA"/>
    </w:rPr>
  </w:style>
  <w:style w:type="paragraph" w:styleId="NormalnyWeb">
    <w:name w:val="Normal (Web)"/>
    <w:basedOn w:val="Normalny"/>
    <w:uiPriority w:val="99"/>
    <w:unhideWhenUsed/>
    <w:rsid w:val="006818F0"/>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character" w:customStyle="1" w:styleId="apple-converted-space">
    <w:name w:val="apple-converted-space"/>
    <w:rsid w:val="006818F0"/>
  </w:style>
  <w:style w:type="character" w:styleId="Uwydatnienie">
    <w:name w:val="Emphasis"/>
    <w:uiPriority w:val="20"/>
    <w:qFormat/>
    <w:rsid w:val="006818F0"/>
    <w:rPr>
      <w:i/>
      <w:iCs/>
    </w:rPr>
  </w:style>
  <w:style w:type="paragraph" w:styleId="Nagwek">
    <w:name w:val="header"/>
    <w:aliases w:val="Znak3"/>
    <w:basedOn w:val="Normalny"/>
    <w:link w:val="NagwekZnak"/>
    <w:uiPriority w:val="99"/>
    <w:unhideWhenUsed/>
    <w:rsid w:val="006818F0"/>
    <w:pPr>
      <w:tabs>
        <w:tab w:val="center" w:pos="4536"/>
        <w:tab w:val="right" w:pos="9072"/>
      </w:tabs>
      <w:spacing w:line="240" w:lineRule="auto"/>
    </w:pPr>
  </w:style>
  <w:style w:type="character" w:customStyle="1" w:styleId="NagwekZnak">
    <w:name w:val="Nagłówek Znak"/>
    <w:aliases w:val="Znak3 Znak"/>
    <w:basedOn w:val="Domylnaczcionkaakapitu"/>
    <w:link w:val="Nagwek"/>
    <w:uiPriority w:val="99"/>
    <w:qFormat/>
    <w:rsid w:val="006818F0"/>
    <w:rPr>
      <w:color w:val="000000" w:themeColor="text1"/>
      <w:kern w:val="0"/>
      <w:sz w:val="22"/>
      <w:szCs w:val="22"/>
      <w14:ligatures w14:val="none"/>
    </w:rPr>
  </w:style>
  <w:style w:type="paragraph" w:styleId="Stopka">
    <w:name w:val="footer"/>
    <w:basedOn w:val="Normalny"/>
    <w:link w:val="StopkaZnak"/>
    <w:uiPriority w:val="99"/>
    <w:unhideWhenUsed/>
    <w:rsid w:val="006818F0"/>
    <w:pPr>
      <w:tabs>
        <w:tab w:val="center" w:pos="4536"/>
        <w:tab w:val="right" w:pos="9072"/>
      </w:tabs>
      <w:spacing w:line="240" w:lineRule="auto"/>
    </w:pPr>
  </w:style>
  <w:style w:type="character" w:customStyle="1" w:styleId="StopkaZnak">
    <w:name w:val="Stopka Znak"/>
    <w:basedOn w:val="Domylnaczcionkaakapitu"/>
    <w:link w:val="Stopka"/>
    <w:uiPriority w:val="99"/>
    <w:qFormat/>
    <w:rsid w:val="006818F0"/>
    <w:rPr>
      <w:color w:val="000000" w:themeColor="text1"/>
      <w:kern w:val="0"/>
      <w:sz w:val="22"/>
      <w:szCs w:val="22"/>
      <w14:ligatures w14:val="none"/>
    </w:rPr>
  </w:style>
  <w:style w:type="paragraph" w:styleId="Nagwekspisutreci">
    <w:name w:val="TOC Heading"/>
    <w:basedOn w:val="Nagwek1"/>
    <w:next w:val="Normalny"/>
    <w:uiPriority w:val="39"/>
    <w:unhideWhenUsed/>
    <w:rsid w:val="006818F0"/>
    <w:pPr>
      <w:spacing w:before="480" w:after="120"/>
      <w:ind w:left="432" w:hanging="432"/>
      <w:outlineLvl w:val="9"/>
    </w:pPr>
    <w:rPr>
      <w:b/>
      <w:bCs/>
      <w:sz w:val="28"/>
      <w:szCs w:val="28"/>
      <w:lang w:eastAsia="pl-PL"/>
    </w:rPr>
  </w:style>
  <w:style w:type="paragraph" w:styleId="Spistreci1">
    <w:name w:val="toc 1"/>
    <w:basedOn w:val="Normalny"/>
    <w:next w:val="Normalny"/>
    <w:autoRedefine/>
    <w:uiPriority w:val="39"/>
    <w:unhideWhenUsed/>
    <w:qFormat/>
    <w:rsid w:val="00643A07"/>
    <w:pPr>
      <w:tabs>
        <w:tab w:val="left" w:pos="440"/>
        <w:tab w:val="right" w:leader="dot" w:pos="9062"/>
      </w:tabs>
      <w:spacing w:after="100" w:line="240" w:lineRule="auto"/>
    </w:pPr>
    <w:rPr>
      <w:b/>
      <w:i/>
      <w:noProof/>
    </w:rPr>
  </w:style>
  <w:style w:type="paragraph" w:styleId="Spistreci2">
    <w:name w:val="toc 2"/>
    <w:basedOn w:val="Normalny"/>
    <w:next w:val="Normalny"/>
    <w:autoRedefine/>
    <w:uiPriority w:val="39"/>
    <w:unhideWhenUsed/>
    <w:qFormat/>
    <w:rsid w:val="006818F0"/>
    <w:pPr>
      <w:tabs>
        <w:tab w:val="left" w:pos="1100"/>
        <w:tab w:val="right" w:leader="dot" w:pos="9060"/>
      </w:tabs>
      <w:spacing w:line="288" w:lineRule="auto"/>
      <w:ind w:left="220"/>
    </w:pPr>
    <w:rPr>
      <w:rFonts w:eastAsiaTheme="majorEastAsia" w:cstheme="minorHAnsi"/>
      <w:iCs/>
      <w:noProof/>
    </w:rPr>
  </w:style>
  <w:style w:type="paragraph" w:styleId="Spistreci3">
    <w:name w:val="toc 3"/>
    <w:basedOn w:val="Normalny"/>
    <w:next w:val="Normalny"/>
    <w:autoRedefine/>
    <w:uiPriority w:val="39"/>
    <w:unhideWhenUsed/>
    <w:qFormat/>
    <w:rsid w:val="006818F0"/>
    <w:pPr>
      <w:spacing w:after="100"/>
      <w:ind w:left="440"/>
    </w:pPr>
  </w:style>
  <w:style w:type="paragraph" w:styleId="Spisilustracji">
    <w:name w:val="table of figures"/>
    <w:basedOn w:val="Normalny"/>
    <w:next w:val="Normalny"/>
    <w:uiPriority w:val="99"/>
    <w:unhideWhenUsed/>
    <w:rsid w:val="006818F0"/>
  </w:style>
  <w:style w:type="table" w:customStyle="1" w:styleId="Tabela-Siatka2">
    <w:name w:val="Tabela - Siatka2"/>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818F0"/>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818F0"/>
    <w:rPr>
      <w:color w:val="000000" w:themeColor="text1"/>
      <w:kern w:val="0"/>
      <w:sz w:val="20"/>
      <w:szCs w:val="20"/>
      <w14:ligatures w14:val="none"/>
    </w:rPr>
  </w:style>
  <w:style w:type="character" w:styleId="Odwoanieprzypisukocowego">
    <w:name w:val="endnote reference"/>
    <w:basedOn w:val="Domylnaczcionkaakapitu"/>
    <w:uiPriority w:val="99"/>
    <w:semiHidden/>
    <w:unhideWhenUsed/>
    <w:rsid w:val="006818F0"/>
    <w:rPr>
      <w:vertAlign w:val="superscript"/>
    </w:rPr>
  </w:style>
  <w:style w:type="table" w:customStyle="1" w:styleId="Tabela-Siatka1">
    <w:name w:val="Tabela - Siatka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2">
    <w:name w:val="w2"/>
    <w:basedOn w:val="Domylnaczcionkaakapitu"/>
    <w:rsid w:val="006818F0"/>
  </w:style>
  <w:style w:type="paragraph" w:styleId="Tekstpodstawowy3">
    <w:name w:val="Body Text 3"/>
    <w:basedOn w:val="Normalny"/>
    <w:link w:val="Tekstpodstawowy3Znak"/>
    <w:rsid w:val="006818F0"/>
    <w:pPr>
      <w:widowControl w:val="0"/>
      <w:spacing w:line="240" w:lineRule="auto"/>
    </w:pPr>
    <w:rPr>
      <w:rFonts w:eastAsia="Times New Roman" w:cs="Times New Roman"/>
      <w:color w:val="auto"/>
      <w:sz w:val="20"/>
      <w:szCs w:val="20"/>
    </w:rPr>
  </w:style>
  <w:style w:type="character" w:customStyle="1" w:styleId="Tekstpodstawowy3Znak">
    <w:name w:val="Tekst podstawowy 3 Znak"/>
    <w:basedOn w:val="Domylnaczcionkaakapitu"/>
    <w:link w:val="Tekstpodstawowy3"/>
    <w:rsid w:val="006818F0"/>
    <w:rPr>
      <w:rFonts w:eastAsia="Times New Roman" w:cs="Times New Roman"/>
      <w:kern w:val="0"/>
      <w:sz w:val="20"/>
      <w:szCs w:val="20"/>
      <w14:ligatures w14:val="none"/>
    </w:rPr>
  </w:style>
  <w:style w:type="paragraph" w:styleId="Tekstpodstawowy">
    <w:name w:val="Body Text"/>
    <w:basedOn w:val="Normalny"/>
    <w:link w:val="TekstpodstawowyZnak"/>
    <w:unhideWhenUsed/>
    <w:rsid w:val="006818F0"/>
    <w:pPr>
      <w:spacing w:after="120"/>
    </w:pPr>
  </w:style>
  <w:style w:type="character" w:customStyle="1" w:styleId="TekstpodstawowyZnak">
    <w:name w:val="Tekst podstawowy Znak"/>
    <w:basedOn w:val="Domylnaczcionkaakapitu"/>
    <w:link w:val="Tekstpodstawowy"/>
    <w:rsid w:val="006818F0"/>
    <w:rPr>
      <w:color w:val="000000" w:themeColor="text1"/>
      <w:kern w:val="0"/>
      <w:sz w:val="22"/>
      <w:szCs w:val="22"/>
      <w14:ligatures w14:val="none"/>
    </w:rPr>
  </w:style>
  <w:style w:type="paragraph" w:customStyle="1" w:styleId="1">
    <w:name w:val="1"/>
    <w:basedOn w:val="Normalny"/>
    <w:rsid w:val="006818F0"/>
    <w:pPr>
      <w:widowControl w:val="0"/>
      <w:spacing w:line="360" w:lineRule="auto"/>
      <w:ind w:left="360" w:hanging="360"/>
    </w:pPr>
    <w:rPr>
      <w:rFonts w:ascii="Times New Roman" w:eastAsia="Times New Roman" w:hAnsi="Times New Roman" w:cs="Times New Roman"/>
      <w:color w:val="auto"/>
      <w:sz w:val="24"/>
      <w:szCs w:val="24"/>
      <w:lang w:eastAsia="pl-PL"/>
    </w:rPr>
  </w:style>
  <w:style w:type="character" w:customStyle="1" w:styleId="a9c850d23acbe4ed5b27604ff79f1bcd289">
    <w:name w:val="a9c850d23acbe4ed5b27604ff79f1bcd289"/>
    <w:rsid w:val="006818F0"/>
  </w:style>
  <w:style w:type="paragraph" w:styleId="Tekstpodstawowywcity">
    <w:name w:val="Body Text Indent"/>
    <w:basedOn w:val="Normalny"/>
    <w:link w:val="TekstpodstawowywcityZnak"/>
    <w:unhideWhenUsed/>
    <w:rsid w:val="006818F0"/>
    <w:pPr>
      <w:spacing w:after="120"/>
      <w:ind w:left="283"/>
    </w:pPr>
  </w:style>
  <w:style w:type="character" w:customStyle="1" w:styleId="TekstpodstawowywcityZnak">
    <w:name w:val="Tekst podstawowy wcięty Znak"/>
    <w:basedOn w:val="Domylnaczcionkaakapitu"/>
    <w:link w:val="Tekstpodstawowywcity"/>
    <w:rsid w:val="006818F0"/>
    <w:rPr>
      <w:color w:val="000000" w:themeColor="text1"/>
      <w:kern w:val="0"/>
      <w:sz w:val="22"/>
      <w:szCs w:val="22"/>
      <w14:ligatures w14:val="none"/>
    </w:rPr>
  </w:style>
  <w:style w:type="character" w:customStyle="1" w:styleId="a-norm">
    <w:name w:val="a-norm"/>
    <w:basedOn w:val="Domylnaczcionkaakapitu"/>
    <w:rsid w:val="006818F0"/>
  </w:style>
  <w:style w:type="character" w:customStyle="1" w:styleId="a-tooltip-available">
    <w:name w:val="a-tooltip-available"/>
    <w:basedOn w:val="Domylnaczcionkaakapitu"/>
    <w:rsid w:val="006818F0"/>
  </w:style>
  <w:style w:type="character" w:customStyle="1" w:styleId="TekstkomentarzaZnak">
    <w:name w:val="Tekst komentarza Znak"/>
    <w:basedOn w:val="Domylnaczcionkaakapitu"/>
    <w:link w:val="Tekstkomentarza"/>
    <w:uiPriority w:val="99"/>
    <w:rsid w:val="006818F0"/>
    <w:rPr>
      <w:rFonts w:ascii="Arial" w:hAnsi="Arial"/>
      <w:color w:val="000000" w:themeColor="text1"/>
      <w:sz w:val="20"/>
      <w:szCs w:val="20"/>
    </w:rPr>
  </w:style>
  <w:style w:type="paragraph" w:styleId="Tekstkomentarza">
    <w:name w:val="annotation text"/>
    <w:basedOn w:val="Normalny"/>
    <w:link w:val="TekstkomentarzaZnak"/>
    <w:uiPriority w:val="99"/>
    <w:unhideWhenUsed/>
    <w:rsid w:val="006818F0"/>
    <w:pPr>
      <w:spacing w:line="240" w:lineRule="auto"/>
    </w:pPr>
    <w:rPr>
      <w:rFonts w:ascii="Arial" w:hAnsi="Arial"/>
      <w:kern w:val="2"/>
      <w:sz w:val="20"/>
      <w:szCs w:val="20"/>
      <w14:ligatures w14:val="standardContextual"/>
    </w:rPr>
  </w:style>
  <w:style w:type="character" w:customStyle="1" w:styleId="TekstkomentarzaZnak1">
    <w:name w:val="Tekst komentarza Znak1"/>
    <w:basedOn w:val="Domylnaczcionkaakapitu"/>
    <w:uiPriority w:val="99"/>
    <w:semiHidden/>
    <w:rsid w:val="006818F0"/>
    <w:rPr>
      <w:color w:val="000000" w:themeColor="text1"/>
      <w:kern w:val="0"/>
      <w:sz w:val="20"/>
      <w:szCs w:val="20"/>
      <w14:ligatures w14:val="none"/>
    </w:rPr>
  </w:style>
  <w:style w:type="character" w:customStyle="1" w:styleId="TematkomentarzaZnak">
    <w:name w:val="Temat komentarza Znak"/>
    <w:basedOn w:val="TekstkomentarzaZnak"/>
    <w:link w:val="Tematkomentarza"/>
    <w:uiPriority w:val="99"/>
    <w:semiHidden/>
    <w:rsid w:val="006818F0"/>
    <w:rPr>
      <w:rFonts w:ascii="Arial" w:hAnsi="Arial"/>
      <w:b/>
      <w:bCs/>
      <w:color w:val="000000" w:themeColor="text1"/>
      <w:sz w:val="20"/>
      <w:szCs w:val="20"/>
    </w:rPr>
  </w:style>
  <w:style w:type="paragraph" w:styleId="Tematkomentarza">
    <w:name w:val="annotation subject"/>
    <w:basedOn w:val="Tekstkomentarza"/>
    <w:next w:val="Tekstkomentarza"/>
    <w:link w:val="TematkomentarzaZnak"/>
    <w:uiPriority w:val="99"/>
    <w:semiHidden/>
    <w:unhideWhenUsed/>
    <w:rsid w:val="006818F0"/>
    <w:rPr>
      <w:b/>
      <w:bCs/>
    </w:rPr>
  </w:style>
  <w:style w:type="character" w:customStyle="1" w:styleId="TematkomentarzaZnak1">
    <w:name w:val="Temat komentarza Znak1"/>
    <w:basedOn w:val="TekstkomentarzaZnak1"/>
    <w:uiPriority w:val="99"/>
    <w:semiHidden/>
    <w:rsid w:val="006818F0"/>
    <w:rPr>
      <w:b/>
      <w:bCs/>
      <w:color w:val="000000" w:themeColor="text1"/>
      <w:kern w:val="0"/>
      <w:sz w:val="20"/>
      <w:szCs w:val="20"/>
      <w14:ligatures w14:val="none"/>
    </w:rPr>
  </w:style>
  <w:style w:type="character" w:customStyle="1" w:styleId="opis">
    <w:name w:val="opis"/>
    <w:basedOn w:val="Domylnaczcionkaakapitu"/>
    <w:rsid w:val="006818F0"/>
  </w:style>
  <w:style w:type="paragraph" w:customStyle="1" w:styleId="Standard">
    <w:name w:val="Standard"/>
    <w:basedOn w:val="Normalny"/>
    <w:rsid w:val="006818F0"/>
    <w:pPr>
      <w:tabs>
        <w:tab w:val="left" w:pos="658"/>
      </w:tabs>
      <w:spacing w:line="336" w:lineRule="auto"/>
      <w:ind w:firstLine="851"/>
    </w:pPr>
    <w:rPr>
      <w:rFonts w:ascii="Times New Roman" w:eastAsia="Times New Roman" w:hAnsi="Times New Roman" w:cs="Times New Roman"/>
      <w:color w:val="auto"/>
      <w:sz w:val="24"/>
      <w:szCs w:val="20"/>
      <w:lang w:eastAsia="pl-PL"/>
    </w:rPr>
  </w:style>
  <w:style w:type="character" w:customStyle="1" w:styleId="Tekst3Znak2">
    <w:name w:val="Tekst 3 Znak2"/>
    <w:basedOn w:val="Domylnaczcionkaakapitu"/>
    <w:link w:val="Tekst3"/>
    <w:locked/>
    <w:rsid w:val="006818F0"/>
    <w:rPr>
      <w:rFonts w:cs="Arial"/>
      <w:bCs/>
      <w:szCs w:val="26"/>
    </w:rPr>
  </w:style>
  <w:style w:type="paragraph" w:customStyle="1" w:styleId="Tekst3">
    <w:name w:val="Tekst 3"/>
    <w:basedOn w:val="Nagwek3"/>
    <w:link w:val="Tekst3Znak2"/>
    <w:rsid w:val="006818F0"/>
    <w:pPr>
      <w:keepNext w:val="0"/>
      <w:keepLines w:val="0"/>
      <w:numPr>
        <w:numId w:val="0"/>
      </w:numPr>
      <w:tabs>
        <w:tab w:val="left" w:pos="1077"/>
      </w:tabs>
      <w:spacing w:before="0" w:after="120" w:line="240" w:lineRule="auto"/>
      <w:ind w:left="397" w:firstLine="567"/>
    </w:pPr>
    <w:rPr>
      <w:rFonts w:eastAsiaTheme="minorHAnsi" w:cs="Arial"/>
      <w:bCs/>
      <w:color w:val="auto"/>
      <w:sz w:val="24"/>
      <w:szCs w:val="26"/>
    </w:rPr>
  </w:style>
  <w:style w:type="character" w:styleId="Odwoaniedokomentarza">
    <w:name w:val="annotation reference"/>
    <w:basedOn w:val="Domylnaczcionkaakapitu"/>
    <w:uiPriority w:val="99"/>
    <w:semiHidden/>
    <w:unhideWhenUsed/>
    <w:rsid w:val="006818F0"/>
    <w:rPr>
      <w:sz w:val="16"/>
      <w:szCs w:val="16"/>
    </w:rPr>
  </w:style>
  <w:style w:type="character" w:customStyle="1" w:styleId="AkapitzlistZnak">
    <w:name w:val="Akapit z listą Znak"/>
    <w:aliases w:val="L1 Znak,Akapit z listą5 Znak,EPL lista punktowana z wyrózneniem Znak,Akapit z listą BS Znak,Tytuł rysunków Znak,Sl_Akapit z listą Znak,lubu 1)_wypkt. Znak,K-P_odwolanie Znak,Lublin_odwolanie Znak,opis dzialania Znak,A_wyliczenie Znak"/>
    <w:basedOn w:val="Domylnaczcionkaakapitu"/>
    <w:link w:val="Akapitzlist"/>
    <w:uiPriority w:val="34"/>
    <w:qFormat/>
    <w:rsid w:val="006818F0"/>
  </w:style>
  <w:style w:type="paragraph" w:customStyle="1" w:styleId="Legenda5">
    <w:name w:val="Legenda5"/>
    <w:basedOn w:val="Normalny"/>
    <w:next w:val="Normalny"/>
    <w:rsid w:val="006818F0"/>
    <w:pPr>
      <w:suppressAutoHyphens/>
    </w:pPr>
    <w:rPr>
      <w:rFonts w:ascii="Arial Narrow" w:eastAsia="Calibri" w:hAnsi="Arial Narrow" w:cs="Arial Narrow"/>
      <w:b/>
      <w:bCs/>
      <w:color w:val="auto"/>
      <w:sz w:val="20"/>
      <w:szCs w:val="20"/>
      <w:lang w:eastAsia="ar-SA"/>
    </w:rPr>
  </w:style>
  <w:style w:type="paragraph" w:customStyle="1" w:styleId="Legenda1">
    <w:name w:val="Legenda1"/>
    <w:basedOn w:val="Normalny"/>
    <w:next w:val="Normalny"/>
    <w:rsid w:val="006818F0"/>
    <w:pPr>
      <w:suppressAutoHyphens/>
      <w:spacing w:line="240" w:lineRule="auto"/>
    </w:pPr>
    <w:rPr>
      <w:rFonts w:ascii="Arial Narrow" w:eastAsia="Calibri" w:hAnsi="Arial Narrow" w:cs="Arial Narrow"/>
      <w:b/>
      <w:bCs/>
      <w:color w:val="auto"/>
      <w:sz w:val="18"/>
      <w:szCs w:val="18"/>
      <w:lang w:eastAsia="ar-SA"/>
    </w:rPr>
  </w:style>
  <w:style w:type="table" w:customStyle="1" w:styleId="Jasnecieniowanie1">
    <w:name w:val="Jasne cieniowanie1"/>
    <w:basedOn w:val="Standardowy"/>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x-2d1f4323ab-msonormal">
    <w:name w:val="ox-2d1f4323ab-msonormal"/>
    <w:basedOn w:val="Normalny"/>
    <w:rsid w:val="006818F0"/>
    <w:pPr>
      <w:spacing w:before="100" w:beforeAutospacing="1" w:after="100" w:afterAutospacing="1" w:line="240" w:lineRule="auto"/>
    </w:pPr>
    <w:rPr>
      <w:rFonts w:ascii="Times New Roman" w:eastAsia="Times New Roman" w:hAnsi="Times New Roman" w:cs="Times New Roman"/>
      <w:color w:val="auto"/>
      <w:sz w:val="24"/>
      <w:szCs w:val="24"/>
      <w:lang w:eastAsia="pl-PL"/>
    </w:rPr>
  </w:style>
  <w:style w:type="table" w:styleId="Jasnalistaakcent3">
    <w:name w:val="Light List Accent 3"/>
    <w:basedOn w:val="Standardowy"/>
    <w:uiPriority w:val="61"/>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Jasnalista1">
    <w:name w:val="Jasna lista1"/>
    <w:basedOn w:val="Standardowy"/>
    <w:uiPriority w:val="61"/>
    <w:rsid w:val="006818F0"/>
    <w:pPr>
      <w:spacing w:after="0" w:line="240" w:lineRule="auto"/>
      <w:jc w:val="both"/>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kstzastpczy">
    <w:name w:val="Placeholder Text"/>
    <w:basedOn w:val="Domylnaczcionkaakapitu"/>
    <w:uiPriority w:val="99"/>
    <w:semiHidden/>
    <w:rsid w:val="006818F0"/>
    <w:rPr>
      <w:color w:val="808080"/>
    </w:rPr>
  </w:style>
  <w:style w:type="paragraph" w:customStyle="1" w:styleId="wynos">
    <w:name w:val="wynos"/>
    <w:basedOn w:val="Normalny"/>
    <w:rsid w:val="006818F0"/>
    <w:pPr>
      <w:suppressAutoHyphens/>
      <w:spacing w:line="240" w:lineRule="auto"/>
      <w:ind w:firstLine="720"/>
    </w:pPr>
    <w:rPr>
      <w:rFonts w:ascii="Times New Roman" w:eastAsia="Times New Roman" w:hAnsi="Times New Roman" w:cs="Times New Roman"/>
      <w:color w:val="auto"/>
      <w:szCs w:val="20"/>
    </w:rPr>
  </w:style>
  <w:style w:type="table" w:customStyle="1" w:styleId="Tabelasiatki4akcent61">
    <w:name w:val="Tabela siatki 4 — akcent 61"/>
    <w:basedOn w:val="Standardowy"/>
    <w:uiPriority w:val="49"/>
    <w:rsid w:val="006818F0"/>
    <w:pPr>
      <w:spacing w:after="0" w:line="240" w:lineRule="auto"/>
      <w:jc w:val="both"/>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customStyle="1" w:styleId="Bezodstpw1">
    <w:name w:val="Bez odstępów1"/>
    <w:rsid w:val="006818F0"/>
    <w:pPr>
      <w:suppressAutoHyphens/>
      <w:spacing w:after="0" w:line="100" w:lineRule="atLeast"/>
      <w:jc w:val="both"/>
    </w:pPr>
    <w:rPr>
      <w:rFonts w:ascii="Arial" w:eastAsia="Lucida Sans Unicode" w:hAnsi="Arial" w:cs="font295"/>
      <w:kern w:val="1"/>
      <w:szCs w:val="22"/>
      <w:lang w:eastAsia="ar-SA"/>
      <w14:ligatures w14:val="none"/>
    </w:rPr>
  </w:style>
  <w:style w:type="character" w:customStyle="1" w:styleId="CytatZnak1">
    <w:name w:val="Cytat Znak1"/>
    <w:aliases w:val="Podpis źródło Znak1"/>
    <w:basedOn w:val="Domylnaczcionkaakapitu"/>
    <w:uiPriority w:val="29"/>
    <w:rsid w:val="006818F0"/>
    <w:rPr>
      <w:rFonts w:ascii="Arial" w:hAnsi="Arial"/>
      <w:i/>
      <w:iCs/>
      <w:color w:val="000000" w:themeColor="text1"/>
    </w:rPr>
  </w:style>
  <w:style w:type="character" w:customStyle="1" w:styleId="Nierozpoznanawzmianka1">
    <w:name w:val="Nierozpoznana wzmianka1"/>
    <w:basedOn w:val="Domylnaczcionkaakapitu"/>
    <w:uiPriority w:val="99"/>
    <w:semiHidden/>
    <w:unhideWhenUsed/>
    <w:rsid w:val="006818F0"/>
    <w:rPr>
      <w:color w:val="605E5C"/>
      <w:shd w:val="clear" w:color="auto" w:fill="E1DFDD"/>
    </w:rPr>
  </w:style>
  <w:style w:type="table" w:styleId="Jasnecieniowanieakcent2">
    <w:name w:val="Light Shading Accent 2"/>
    <w:basedOn w:val="Standardowy"/>
    <w:uiPriority w:val="60"/>
    <w:rsid w:val="006818F0"/>
    <w:pPr>
      <w:spacing w:after="0" w:line="240" w:lineRule="auto"/>
      <w:jc w:val="both"/>
    </w:pPr>
    <w:rPr>
      <w:color w:val="BF4E14" w:themeColor="accent2" w:themeShade="BF"/>
      <w:kern w:val="0"/>
      <w:sz w:val="22"/>
      <w:szCs w:val="22"/>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Jasnasiatkaakcent3">
    <w:name w:val="Light Grid Accent 3"/>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Jasnasiatkaakcent2">
    <w:name w:val="Light Grid Accent 2"/>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customStyle="1" w:styleId="Jasnecieniowanie11">
    <w:name w:val="Jasne cieniowanie11"/>
    <w:basedOn w:val="Standardowy"/>
    <w:next w:val="Jasnecieniowanie1"/>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i4akcent611">
    <w:name w:val="Tabela siatki 4 — akcent 611"/>
    <w:basedOn w:val="Standardowy"/>
    <w:uiPriority w:val="49"/>
    <w:rsid w:val="006818F0"/>
    <w:pPr>
      <w:spacing w:after="0" w:line="240" w:lineRule="auto"/>
      <w:jc w:val="both"/>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Jasnasiatkaakcent31">
    <w:name w:val="Jasna siatka — akcent 31"/>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shd w:val="clear" w:color="auto" w:fill="196B24" w:themeFill="accent3"/>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nil"/>
          <w:left w:val="nil"/>
          <w:bottom w:val="nil"/>
          <w:right w:val="nil"/>
          <w:insideH w:val="nil"/>
          <w:insideV w:val="nil"/>
        </w:tcBorders>
        <w:shd w:val="clear" w:color="auto" w:fill="B3EDBA" w:themeFill="accent3" w:themeFillTint="3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ela-MPAaga">
    <w:name w:val="Tabela-MPA_aga"/>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character" w:styleId="UyteHipercze">
    <w:name w:val="FollowedHyperlink"/>
    <w:basedOn w:val="Domylnaczcionkaakapitu"/>
    <w:unhideWhenUsed/>
    <w:rsid w:val="006818F0"/>
    <w:rPr>
      <w:color w:val="96607D" w:themeColor="followedHyperlink"/>
      <w:u w:val="single"/>
    </w:rPr>
  </w:style>
  <w:style w:type="table" w:customStyle="1" w:styleId="Tabela-MPAaga1">
    <w:name w:val="Tabela-MPA_aga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Jasnasiatkaakcent32">
    <w:name w:val="Jasna siatka — akcent 32"/>
    <w:basedOn w:val="Standardowy"/>
    <w:next w:val="Jasnasiatkaakcent3"/>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Jasnasiatkaakcent33">
    <w:name w:val="Jasna siatka — akcent 33"/>
    <w:basedOn w:val="Standardowy"/>
    <w:next w:val="Jasnasiatkaakcent3"/>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Tabela-MPAaga2">
    <w:name w:val="Tabela-MPA_aga2"/>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3">
    <w:name w:val="Tabela - Siatka3"/>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818F0"/>
    <w:pPr>
      <w:spacing w:after="0" w:line="240" w:lineRule="auto"/>
      <w:jc w:val="both"/>
    </w:pPr>
    <w:rPr>
      <w:rFonts w:ascii="Arial" w:hAnsi="Arial"/>
      <w:color w:val="000000" w:themeColor="text1"/>
      <w:kern w:val="0"/>
      <w:sz w:val="22"/>
      <w:szCs w:val="22"/>
      <w14:ligatures w14:val="none"/>
    </w:rPr>
  </w:style>
  <w:style w:type="paragraph" w:styleId="Mapadokumentu">
    <w:name w:val="Document Map"/>
    <w:basedOn w:val="Normalny"/>
    <w:link w:val="MapadokumentuZnak"/>
    <w:uiPriority w:val="99"/>
    <w:semiHidden/>
    <w:unhideWhenUsed/>
    <w:rsid w:val="006818F0"/>
    <w:pPr>
      <w:spacing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818F0"/>
    <w:rPr>
      <w:rFonts w:ascii="Tahoma" w:hAnsi="Tahoma" w:cs="Tahoma"/>
      <w:color w:val="000000" w:themeColor="text1"/>
      <w:kern w:val="0"/>
      <w:sz w:val="16"/>
      <w:szCs w:val="16"/>
      <w14:ligatures w14:val="none"/>
    </w:rPr>
  </w:style>
  <w:style w:type="paragraph" w:customStyle="1" w:styleId="Normalny1">
    <w:name w:val="Normalny1"/>
    <w:rsid w:val="006818F0"/>
    <w:pPr>
      <w:pBdr>
        <w:top w:val="none" w:sz="0" w:space="0" w:color="000000"/>
        <w:left w:val="none" w:sz="0" w:space="0" w:color="000000"/>
        <w:bottom w:val="none" w:sz="0" w:space="0" w:color="000000"/>
        <w:right w:val="none" w:sz="0" w:space="0" w:color="000000"/>
      </w:pBdr>
      <w:suppressAutoHyphens/>
      <w:spacing w:after="0" w:line="312" w:lineRule="auto"/>
      <w:jc w:val="both"/>
    </w:pPr>
    <w:rPr>
      <w:rFonts w:ascii="Arial" w:eastAsia="Calibri" w:hAnsi="Arial" w:cs="Times New Roman"/>
      <w:color w:val="000000"/>
      <w:kern w:val="0"/>
      <w:sz w:val="22"/>
      <w:szCs w:val="22"/>
      <w14:ligatures w14:val="none"/>
    </w:rPr>
  </w:style>
  <w:style w:type="table" w:customStyle="1" w:styleId="Jasnasiatka1">
    <w:name w:val="Jasna siatka1"/>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
    <w:name w:val="Table Normal"/>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ela-Siatka4">
    <w:name w:val="Tabela - Siatka4"/>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extbody">
    <w:name w:val="Text body"/>
    <w:basedOn w:val="Normalny"/>
    <w:rsid w:val="006818F0"/>
    <w:pPr>
      <w:suppressAutoHyphens/>
      <w:autoSpaceDN w:val="0"/>
      <w:spacing w:after="140" w:line="288" w:lineRule="auto"/>
      <w:jc w:val="left"/>
      <w:textAlignment w:val="baseline"/>
    </w:pPr>
    <w:rPr>
      <w:rFonts w:ascii="Liberation Serif" w:eastAsia="SimSun" w:hAnsi="Liberation Serif" w:cs="Mangal"/>
      <w:color w:val="auto"/>
      <w:kern w:val="3"/>
      <w:sz w:val="24"/>
      <w:szCs w:val="24"/>
      <w:lang w:val="en-US" w:eastAsia="zh-CN" w:bidi="hi-IN"/>
    </w:rPr>
  </w:style>
  <w:style w:type="table" w:customStyle="1" w:styleId="Tabela-Siatka13">
    <w:name w:val="Tabela - Siatka13"/>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tabela">
    <w:name w:val="Styl tabela"/>
    <w:basedOn w:val="Normalny"/>
    <w:link w:val="StyltabelaZnak"/>
    <w:rsid w:val="006818F0"/>
    <w:pPr>
      <w:tabs>
        <w:tab w:val="left" w:pos="3119"/>
      </w:tabs>
      <w:spacing w:line="240" w:lineRule="auto"/>
      <w:ind w:left="-57"/>
    </w:pPr>
    <w:rPr>
      <w:rFonts w:eastAsiaTheme="majorEastAsia" w:cs="Arial"/>
      <w:b/>
      <w:color w:val="auto"/>
      <w:sz w:val="20"/>
      <w:szCs w:val="20"/>
      <w:lang w:eastAsia="pl-PL"/>
    </w:rPr>
  </w:style>
  <w:style w:type="character" w:customStyle="1" w:styleId="StyltabelaZnak">
    <w:name w:val="Styl tabela Znak"/>
    <w:basedOn w:val="Domylnaczcionkaakapitu"/>
    <w:link w:val="Styltabela"/>
    <w:rsid w:val="006818F0"/>
    <w:rPr>
      <w:rFonts w:eastAsiaTheme="majorEastAsia" w:cs="Arial"/>
      <w:b/>
      <w:kern w:val="0"/>
      <w:sz w:val="20"/>
      <w:szCs w:val="20"/>
      <w:lang w:eastAsia="pl-PL"/>
      <w14:ligatures w14:val="none"/>
    </w:rPr>
  </w:style>
  <w:style w:type="paragraph" w:customStyle="1" w:styleId="Tretabeli">
    <w:name w:val="Treść tabeli"/>
    <w:basedOn w:val="Normalny"/>
    <w:link w:val="TretabeliZnak"/>
    <w:uiPriority w:val="99"/>
    <w:rsid w:val="006818F0"/>
    <w:pPr>
      <w:spacing w:line="240" w:lineRule="auto"/>
      <w:jc w:val="center"/>
    </w:pPr>
    <w:rPr>
      <w:rFonts w:eastAsia="Times New Roman" w:cs="Arial"/>
      <w:color w:val="auto"/>
      <w:sz w:val="18"/>
      <w:szCs w:val="18"/>
      <w:lang w:eastAsia="pl-PL"/>
    </w:rPr>
  </w:style>
  <w:style w:type="character" w:customStyle="1" w:styleId="TretabeliZnak">
    <w:name w:val="Treść tabeli Znak"/>
    <w:link w:val="Tretabeli"/>
    <w:uiPriority w:val="99"/>
    <w:rsid w:val="006818F0"/>
    <w:rPr>
      <w:rFonts w:eastAsia="Times New Roman" w:cs="Arial"/>
      <w:kern w:val="0"/>
      <w:sz w:val="18"/>
      <w:szCs w:val="18"/>
      <w:lang w:eastAsia="pl-PL"/>
      <w14:ligatures w14:val="none"/>
    </w:rPr>
  </w:style>
  <w:style w:type="table" w:styleId="Jasnecieniowanie">
    <w:name w:val="Light Shading"/>
    <w:basedOn w:val="Standardowy"/>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PAaga11">
    <w:name w:val="Tabela-MPA_aga1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5">
    <w:name w:val="Tabela - Siatka5"/>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6818F0"/>
  </w:style>
  <w:style w:type="paragraph" w:styleId="Tekstpodstawowy2">
    <w:name w:val="Body Text 2"/>
    <w:basedOn w:val="Normalny"/>
    <w:link w:val="Tekstpodstawowy2Znak"/>
    <w:uiPriority w:val="99"/>
    <w:semiHidden/>
    <w:unhideWhenUsed/>
    <w:rsid w:val="006818F0"/>
    <w:pPr>
      <w:spacing w:after="120" w:line="480" w:lineRule="auto"/>
    </w:pPr>
  </w:style>
  <w:style w:type="character" w:customStyle="1" w:styleId="Tekstpodstawowy2Znak">
    <w:name w:val="Tekst podstawowy 2 Znak"/>
    <w:basedOn w:val="Domylnaczcionkaakapitu"/>
    <w:link w:val="Tekstpodstawowy2"/>
    <w:uiPriority w:val="99"/>
    <w:semiHidden/>
    <w:rsid w:val="006818F0"/>
    <w:rPr>
      <w:color w:val="000000" w:themeColor="text1"/>
      <w:kern w:val="0"/>
      <w:sz w:val="22"/>
      <w:szCs w:val="22"/>
      <w14:ligatures w14:val="none"/>
    </w:rPr>
  </w:style>
  <w:style w:type="table" w:customStyle="1" w:styleId="Tabela-Siatka6">
    <w:name w:val="Tabela - Siatka6"/>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siatkaakcent6">
    <w:name w:val="Light Grid Accent 6"/>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customStyle="1" w:styleId="Tabela-Siatka9">
    <w:name w:val="Tabela - Siatka9"/>
    <w:basedOn w:val="Standardowy"/>
    <w:next w:val="Tabela-Siatka"/>
    <w:uiPriority w:val="59"/>
    <w:rsid w:val="006818F0"/>
    <w:pPr>
      <w:suppressAutoHyphens/>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21">
    <w:name w:val="Tabela-MPA_aga2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51">
    <w:name w:val="Tabela - Siatka51"/>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12">
    <w:name w:val="Tabela-MPA_aga12"/>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3">
    <w:name w:val="Tabela-MPA_aga3"/>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4">
    <w:name w:val="Tabela-MPA_aga4"/>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10">
    <w:name w:val="Tabela - Siatka10"/>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5">
    <w:name w:val="Tabela-MPA_aga5"/>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6">
    <w:name w:val="Tabela-MPA_aga6"/>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paragraph" w:customStyle="1" w:styleId="nad">
    <w:name w:val="nad"/>
    <w:basedOn w:val="Normalny"/>
    <w:link w:val="nadZnak"/>
    <w:rsid w:val="006818F0"/>
    <w:pPr>
      <w:keepNext/>
      <w:spacing w:before="240" w:line="240" w:lineRule="auto"/>
    </w:pPr>
    <w:rPr>
      <w:rFonts w:ascii="Calibri" w:eastAsiaTheme="minorEastAsia" w:hAnsi="Calibri"/>
      <w:bCs/>
      <w:i/>
      <w:color w:val="auto"/>
      <w:sz w:val="20"/>
      <w:szCs w:val="20"/>
      <w:lang w:eastAsia="pl-PL"/>
    </w:rPr>
  </w:style>
  <w:style w:type="character" w:customStyle="1" w:styleId="nadZnak">
    <w:name w:val="nad Znak"/>
    <w:basedOn w:val="Domylnaczcionkaakapitu"/>
    <w:link w:val="nad"/>
    <w:rsid w:val="006818F0"/>
    <w:rPr>
      <w:rFonts w:ascii="Calibri" w:eastAsiaTheme="minorEastAsia" w:hAnsi="Calibri"/>
      <w:bCs/>
      <w:i/>
      <w:kern w:val="0"/>
      <w:sz w:val="20"/>
      <w:szCs w:val="20"/>
      <w:lang w:eastAsia="pl-PL"/>
      <w14:ligatures w14:val="none"/>
    </w:rPr>
  </w:style>
  <w:style w:type="paragraph" w:customStyle="1" w:styleId="zzawartotabeli">
    <w:name w:val="zzawartość tabeli"/>
    <w:basedOn w:val="Normalny"/>
    <w:qFormat/>
    <w:rsid w:val="00B07A51"/>
    <w:pPr>
      <w:spacing w:after="0" w:line="240" w:lineRule="auto"/>
      <w:jc w:val="center"/>
    </w:pPr>
    <w:rPr>
      <w:rFonts w:ascii="Aptos" w:eastAsia="Times New Roman" w:hAnsi="Aptos" w:cs="Calibri"/>
      <w:color w:val="000000"/>
      <w:sz w:val="20"/>
      <w:szCs w:val="20"/>
      <w:lang w:eastAsia="pl-PL"/>
    </w:rPr>
  </w:style>
  <w:style w:type="character" w:customStyle="1" w:styleId="hgkelc">
    <w:name w:val="hgkelc"/>
    <w:basedOn w:val="Domylnaczcionkaakapitu"/>
    <w:rsid w:val="006818F0"/>
  </w:style>
  <w:style w:type="character" w:customStyle="1" w:styleId="Nierozpoznanawzmianka2">
    <w:name w:val="Nierozpoznana wzmianka2"/>
    <w:basedOn w:val="Domylnaczcionkaakapitu"/>
    <w:uiPriority w:val="99"/>
    <w:semiHidden/>
    <w:unhideWhenUsed/>
    <w:rsid w:val="006818F0"/>
    <w:rPr>
      <w:color w:val="605E5C"/>
      <w:shd w:val="clear" w:color="auto" w:fill="E1DFDD"/>
    </w:rPr>
  </w:style>
  <w:style w:type="table" w:customStyle="1" w:styleId="Tabela-Siatka11">
    <w:name w:val="Tabela - Siatka11"/>
    <w:basedOn w:val="Standardowy"/>
    <w:next w:val="Tabela-Siatka"/>
    <w:uiPriority w:val="39"/>
    <w:rsid w:val="006818F0"/>
    <w:pPr>
      <w:spacing w:after="0" w:line="240" w:lineRule="auto"/>
      <w:jc w:val="both"/>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6818F0"/>
  </w:style>
  <w:style w:type="table" w:customStyle="1" w:styleId="Tabela-Siatka12">
    <w:name w:val="Tabela - Siatka12"/>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2">
    <w:name w:val="Jasne cieniowanie12"/>
    <w:basedOn w:val="Standardowy"/>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alistaakcent31">
    <w:name w:val="Jasna lista — akcent 31"/>
    <w:basedOn w:val="Standardowy"/>
    <w:next w:val="Jasnalistaakcent3"/>
    <w:uiPriority w:val="61"/>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Jasnalista11">
    <w:name w:val="Jasna lista11"/>
    <w:basedOn w:val="Standardowy"/>
    <w:uiPriority w:val="61"/>
    <w:rsid w:val="006818F0"/>
    <w:pPr>
      <w:spacing w:after="0" w:line="240" w:lineRule="auto"/>
      <w:jc w:val="both"/>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elasiatki4akcent612">
    <w:name w:val="Tabela siatki 4 — akcent 612"/>
    <w:basedOn w:val="Standardowy"/>
    <w:uiPriority w:val="49"/>
    <w:rsid w:val="006818F0"/>
    <w:pPr>
      <w:spacing w:after="0" w:line="240" w:lineRule="auto"/>
      <w:jc w:val="both"/>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Jasnecieniowanieakcent21">
    <w:name w:val="Jasne cieniowanie — akcent 21"/>
    <w:basedOn w:val="Standardowy"/>
    <w:next w:val="Jasnecieniowanieakcent2"/>
    <w:uiPriority w:val="60"/>
    <w:rsid w:val="006818F0"/>
    <w:pPr>
      <w:spacing w:after="0" w:line="240" w:lineRule="auto"/>
      <w:jc w:val="both"/>
    </w:pPr>
    <w:rPr>
      <w:color w:val="BF4E14" w:themeColor="accent2" w:themeShade="BF"/>
      <w:kern w:val="0"/>
      <w:sz w:val="22"/>
      <w:szCs w:val="22"/>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customStyle="1" w:styleId="Jasnasiatkaakcent34">
    <w:name w:val="Jasna siatka — akcent 34"/>
    <w:basedOn w:val="Standardowy"/>
    <w:next w:val="Jasnasiatkaakcent3"/>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Jasnasiatkaakcent21">
    <w:name w:val="Jasna siatka — akcent 21"/>
    <w:basedOn w:val="Standardowy"/>
    <w:next w:val="Jasnasiatkaakcent2"/>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customStyle="1" w:styleId="Jasnecieniowanie111">
    <w:name w:val="Jasne cieniowanie111"/>
    <w:basedOn w:val="Standardowy"/>
    <w:next w:val="Jasnecieniowanie1"/>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siatki4akcent6111">
    <w:name w:val="Tabela siatki 4 — akcent 6111"/>
    <w:basedOn w:val="Standardowy"/>
    <w:uiPriority w:val="49"/>
    <w:rsid w:val="006818F0"/>
    <w:pPr>
      <w:spacing w:after="0" w:line="240" w:lineRule="auto"/>
      <w:jc w:val="both"/>
    </w:pPr>
    <w:rPr>
      <w:kern w:val="0"/>
      <w:sz w:val="22"/>
      <w:szCs w:val="22"/>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Jasnasiatkaakcent311">
    <w:name w:val="Jasna siatka — akcent 311"/>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shd w:val="clear" w:color="auto" w:fill="196B24" w:themeFill="accent3"/>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2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tblPr/>
      <w:tcPr>
        <w:tcBorders>
          <w:top w:val="nil"/>
          <w:left w:val="nil"/>
          <w:bottom w:val="nil"/>
          <w:right w:val="nil"/>
          <w:insideH w:val="nil"/>
          <w:insideV w:val="nil"/>
        </w:tcBorders>
        <w:shd w:val="clear" w:color="auto" w:fill="B3EDBA" w:themeFill="accent3" w:themeFillTint="3F"/>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table" w:customStyle="1" w:styleId="Tabela-MPAaga7">
    <w:name w:val="Tabela-MPA_aga7"/>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13">
    <w:name w:val="Tabela-MPA_aga13"/>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Jasnasiatkaakcent321">
    <w:name w:val="Jasna siatka — akcent 321"/>
    <w:basedOn w:val="Standardowy"/>
    <w:next w:val="Jasnasiatkaakcent3"/>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Jasnasiatkaakcent331">
    <w:name w:val="Jasna siatka — akcent 331"/>
    <w:basedOn w:val="Standardowy"/>
    <w:next w:val="Jasnasiatkaakcent3"/>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customStyle="1" w:styleId="Tabela-MPAaga22">
    <w:name w:val="Tabela-MPA_aga22"/>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31">
    <w:name w:val="Tabela - Siatka3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11">
    <w:name w:val="Jasna siatka11"/>
    <w:basedOn w:val="Standardowy"/>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eNormal4">
    <w:name w:val="Table Normal4"/>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ela-Siatka41">
    <w:name w:val="Tabela - Siatka4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6818F0"/>
    <w:pPr>
      <w:widowControl w:val="0"/>
      <w:spacing w:after="0" w:line="240" w:lineRule="auto"/>
      <w:jc w:val="both"/>
    </w:pPr>
    <w:rPr>
      <w:kern w:val="0"/>
      <w:sz w:val="22"/>
      <w:szCs w:val="22"/>
      <w:lang w:val="en-US"/>
      <w14:ligatures w14:val="none"/>
    </w:rPr>
    <w:tblPr>
      <w:tblInd w:w="0" w:type="dxa"/>
      <w:tblCellMar>
        <w:top w:w="0" w:type="dxa"/>
        <w:left w:w="0" w:type="dxa"/>
        <w:bottom w:w="0" w:type="dxa"/>
        <w:right w:w="0" w:type="dxa"/>
      </w:tblCellMar>
    </w:tblPr>
  </w:style>
  <w:style w:type="table" w:customStyle="1" w:styleId="Tabela-Siatka131">
    <w:name w:val="Tabela - Siatka13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2">
    <w:name w:val="Jasne cieniowanie2"/>
    <w:basedOn w:val="Standardowy"/>
    <w:next w:val="Jasnecieniowanie"/>
    <w:uiPriority w:val="60"/>
    <w:rsid w:val="006818F0"/>
    <w:pPr>
      <w:spacing w:after="0" w:line="240" w:lineRule="auto"/>
      <w:jc w:val="both"/>
    </w:pPr>
    <w:rPr>
      <w:color w:val="000000" w:themeColor="text1" w:themeShade="BF"/>
      <w:kern w:val="0"/>
      <w:sz w:val="22"/>
      <w:szCs w:val="22"/>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MPAaga111">
    <w:name w:val="Tabela-MPA_aga11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52">
    <w:name w:val="Tabela - Siatka52"/>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1">
    <w:name w:val="Tabela - Siatka81"/>
    <w:basedOn w:val="Standardowy"/>
    <w:next w:val="Tabela-Siatka"/>
    <w:uiPriority w:val="5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siatkaakcent61">
    <w:name w:val="Jasna siatka — akcent 61"/>
    <w:basedOn w:val="Standardowy"/>
    <w:next w:val="Jasnasiatkaakcent6"/>
    <w:uiPriority w:val="62"/>
    <w:rsid w:val="006818F0"/>
    <w:pPr>
      <w:spacing w:after="0" w:line="240" w:lineRule="auto"/>
      <w:jc w:val="both"/>
    </w:pPr>
    <w:rPr>
      <w:kern w:val="0"/>
      <w:sz w:val="22"/>
      <w:szCs w:val="22"/>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customStyle="1" w:styleId="Tabela-Siatka91">
    <w:name w:val="Tabela - Siatka91"/>
    <w:basedOn w:val="Standardowy"/>
    <w:next w:val="Tabela-Siatka"/>
    <w:uiPriority w:val="59"/>
    <w:rsid w:val="006818F0"/>
    <w:pPr>
      <w:suppressAutoHyphens/>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211">
    <w:name w:val="Tabela-MPA_aga21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511">
    <w:name w:val="Tabela - Siatka511"/>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121">
    <w:name w:val="Tabela-MPA_aga12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31">
    <w:name w:val="Tabela-MPA_aga3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41">
    <w:name w:val="Tabela-MPA_aga4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101">
    <w:name w:val="Tabela - Siatka101"/>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PAaga51">
    <w:name w:val="Tabela-MPA_aga5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MPAaga61">
    <w:name w:val="Tabela-MPA_aga61"/>
    <w:basedOn w:val="Standardowy"/>
    <w:uiPriority w:val="62"/>
    <w:rsid w:val="006818F0"/>
    <w:pPr>
      <w:spacing w:after="0" w:line="240" w:lineRule="auto"/>
      <w:jc w:val="both"/>
    </w:pPr>
    <w:rPr>
      <w:kern w:val="0"/>
      <w:sz w:val="20"/>
      <w:szCs w:val="22"/>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Theme="majorHAnsi" w:eastAsiaTheme="majorEastAsia" w:hAnsiTheme="majorHAnsi" w:cstheme="majorBidi"/>
        <w:b/>
        <w:bCs/>
      </w:rPr>
      <w:tblPr/>
      <w:tcPr>
        <w:shd w:val="clear" w:color="auto" w:fill="92D050"/>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4" w:space="0" w:color="auto"/>
          <w:left w:val="single" w:sz="4" w:space="0" w:color="auto"/>
          <w:bottom w:val="single" w:sz="4" w:space="0" w:color="auto"/>
          <w:right w:val="single" w:sz="4" w:space="0" w:color="auto"/>
        </w:tcBorders>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3EDBA" w:themeFill="accent3" w:themeFillTint="3F"/>
      </w:tcPr>
    </w:tblStylePr>
    <w:tblStylePr w:type="band1Horz">
      <w:tblPr/>
      <w:tcPr>
        <w:shd w:val="clear" w:color="auto" w:fill="C1F0C7" w:themeFill="accent3" w:themeFillTint="33"/>
      </w:tcPr>
    </w:tblStylePr>
  </w:style>
  <w:style w:type="table" w:customStyle="1" w:styleId="Tabela-Siatka111">
    <w:name w:val="Tabela - Siatka111"/>
    <w:basedOn w:val="Standardowy"/>
    <w:next w:val="Tabela-Siatka"/>
    <w:uiPriority w:val="39"/>
    <w:rsid w:val="006818F0"/>
    <w:pPr>
      <w:spacing w:after="0" w:line="240" w:lineRule="auto"/>
      <w:jc w:val="both"/>
    </w:pPr>
    <w:rPr>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2">
    <w:name w:val="Tabela - Siatka512"/>
    <w:basedOn w:val="Standardowy"/>
    <w:next w:val="Tabela-Siatka"/>
    <w:uiPriority w:val="39"/>
    <w:rsid w:val="006818F0"/>
    <w:pPr>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ny"/>
    <w:rsid w:val="006818F0"/>
    <w:pPr>
      <w:spacing w:before="100" w:beforeAutospacing="1" w:after="100" w:afterAutospacing="1" w:line="240" w:lineRule="auto"/>
      <w:jc w:val="left"/>
    </w:pPr>
    <w:rPr>
      <w:rFonts w:ascii="Times New Roman" w:eastAsia="Times New Roman" w:hAnsi="Times New Roman" w:cs="Times New Roman"/>
      <w:color w:val="auto"/>
      <w:sz w:val="24"/>
      <w:szCs w:val="24"/>
      <w:lang w:eastAsia="pl-PL"/>
    </w:rPr>
  </w:style>
  <w:style w:type="character" w:customStyle="1" w:styleId="cf01">
    <w:name w:val="cf01"/>
    <w:basedOn w:val="Domylnaczcionkaakapitu"/>
    <w:rsid w:val="006818F0"/>
    <w:rPr>
      <w:rFonts w:ascii="Segoe UI" w:hAnsi="Segoe UI" w:cs="Segoe UI" w:hint="default"/>
      <w:sz w:val="18"/>
      <w:szCs w:val="18"/>
    </w:rPr>
  </w:style>
  <w:style w:type="paragraph" w:styleId="Spistreci4">
    <w:name w:val="toc 4"/>
    <w:basedOn w:val="Normalny"/>
    <w:next w:val="Normalny"/>
    <w:autoRedefine/>
    <w:uiPriority w:val="39"/>
    <w:unhideWhenUsed/>
    <w:rsid w:val="006818F0"/>
    <w:pPr>
      <w:spacing w:after="100"/>
      <w:ind w:left="660"/>
      <w:jc w:val="left"/>
    </w:pPr>
    <w:rPr>
      <w:rFonts w:eastAsiaTheme="minorEastAsia"/>
      <w:color w:val="auto"/>
      <w:lang w:val="en-GB" w:eastAsia="en-GB"/>
    </w:rPr>
  </w:style>
  <w:style w:type="paragraph" w:styleId="Spistreci5">
    <w:name w:val="toc 5"/>
    <w:basedOn w:val="Normalny"/>
    <w:next w:val="Normalny"/>
    <w:autoRedefine/>
    <w:uiPriority w:val="39"/>
    <w:unhideWhenUsed/>
    <w:rsid w:val="006818F0"/>
    <w:pPr>
      <w:spacing w:after="100"/>
      <w:ind w:left="880"/>
      <w:jc w:val="left"/>
    </w:pPr>
    <w:rPr>
      <w:rFonts w:eastAsiaTheme="minorEastAsia"/>
      <w:color w:val="auto"/>
      <w:lang w:val="en-GB" w:eastAsia="en-GB"/>
    </w:rPr>
  </w:style>
  <w:style w:type="paragraph" w:styleId="Spistreci6">
    <w:name w:val="toc 6"/>
    <w:basedOn w:val="Normalny"/>
    <w:next w:val="Normalny"/>
    <w:autoRedefine/>
    <w:uiPriority w:val="39"/>
    <w:unhideWhenUsed/>
    <w:rsid w:val="006818F0"/>
    <w:pPr>
      <w:spacing w:after="100"/>
      <w:ind w:left="1100"/>
      <w:jc w:val="left"/>
    </w:pPr>
    <w:rPr>
      <w:rFonts w:eastAsiaTheme="minorEastAsia"/>
      <w:color w:val="auto"/>
      <w:lang w:val="en-GB" w:eastAsia="en-GB"/>
    </w:rPr>
  </w:style>
  <w:style w:type="paragraph" w:styleId="Spistreci7">
    <w:name w:val="toc 7"/>
    <w:basedOn w:val="Normalny"/>
    <w:next w:val="Normalny"/>
    <w:autoRedefine/>
    <w:uiPriority w:val="39"/>
    <w:unhideWhenUsed/>
    <w:rsid w:val="006818F0"/>
    <w:pPr>
      <w:spacing w:after="100"/>
      <w:ind w:left="1320"/>
      <w:jc w:val="left"/>
    </w:pPr>
    <w:rPr>
      <w:rFonts w:eastAsiaTheme="minorEastAsia"/>
      <w:color w:val="auto"/>
      <w:lang w:val="en-GB" w:eastAsia="en-GB"/>
    </w:rPr>
  </w:style>
  <w:style w:type="paragraph" w:styleId="Spistreci8">
    <w:name w:val="toc 8"/>
    <w:basedOn w:val="Normalny"/>
    <w:next w:val="Normalny"/>
    <w:autoRedefine/>
    <w:uiPriority w:val="39"/>
    <w:unhideWhenUsed/>
    <w:rsid w:val="006818F0"/>
    <w:pPr>
      <w:spacing w:after="100"/>
      <w:ind w:left="1540"/>
      <w:jc w:val="left"/>
    </w:pPr>
    <w:rPr>
      <w:rFonts w:eastAsiaTheme="minorEastAsia"/>
      <w:color w:val="auto"/>
      <w:lang w:val="en-GB" w:eastAsia="en-GB"/>
    </w:rPr>
  </w:style>
  <w:style w:type="paragraph" w:styleId="Spistreci9">
    <w:name w:val="toc 9"/>
    <w:basedOn w:val="Normalny"/>
    <w:next w:val="Normalny"/>
    <w:autoRedefine/>
    <w:uiPriority w:val="39"/>
    <w:unhideWhenUsed/>
    <w:rsid w:val="006818F0"/>
    <w:pPr>
      <w:spacing w:after="100"/>
      <w:ind w:left="1760"/>
      <w:jc w:val="left"/>
    </w:pPr>
    <w:rPr>
      <w:rFonts w:eastAsiaTheme="minorEastAsia"/>
      <w:color w:val="auto"/>
      <w:lang w:val="en-GB" w:eastAsia="en-GB"/>
    </w:rPr>
  </w:style>
  <w:style w:type="character" w:customStyle="1" w:styleId="Nierozpoznanawzmianka3">
    <w:name w:val="Nierozpoznana wzmianka3"/>
    <w:basedOn w:val="Domylnaczcionkaakapitu"/>
    <w:uiPriority w:val="99"/>
    <w:semiHidden/>
    <w:unhideWhenUsed/>
    <w:rsid w:val="006818F0"/>
    <w:rPr>
      <w:color w:val="605E5C"/>
      <w:shd w:val="clear" w:color="auto" w:fill="E1DFDD"/>
    </w:rPr>
  </w:style>
  <w:style w:type="character" w:customStyle="1" w:styleId="Nierozpoznanawzmianka4">
    <w:name w:val="Nierozpoznana wzmianka4"/>
    <w:basedOn w:val="Domylnaczcionkaakapitu"/>
    <w:uiPriority w:val="99"/>
    <w:semiHidden/>
    <w:unhideWhenUsed/>
    <w:rsid w:val="006818F0"/>
    <w:rPr>
      <w:color w:val="605E5C"/>
      <w:shd w:val="clear" w:color="auto" w:fill="E1DFDD"/>
    </w:rPr>
  </w:style>
  <w:style w:type="numbering" w:customStyle="1" w:styleId="WW8Num8">
    <w:name w:val="WW8Num8"/>
    <w:basedOn w:val="Bezlisty"/>
    <w:rsid w:val="006818F0"/>
    <w:pPr>
      <w:numPr>
        <w:numId w:val="1"/>
      </w:numPr>
    </w:pPr>
  </w:style>
  <w:style w:type="numbering" w:customStyle="1" w:styleId="Biecalista1">
    <w:name w:val="Bieżąca lista1"/>
    <w:uiPriority w:val="99"/>
    <w:rsid w:val="006818F0"/>
    <w:pPr>
      <w:numPr>
        <w:numId w:val="2"/>
      </w:numPr>
    </w:pPr>
  </w:style>
  <w:style w:type="numbering" w:customStyle="1" w:styleId="Biecalista2">
    <w:name w:val="Bieżąca lista2"/>
    <w:uiPriority w:val="99"/>
    <w:rsid w:val="006818F0"/>
    <w:pPr>
      <w:numPr>
        <w:numId w:val="3"/>
      </w:numPr>
    </w:pPr>
  </w:style>
  <w:style w:type="numbering" w:customStyle="1" w:styleId="Biecalista3">
    <w:name w:val="Bieżąca lista3"/>
    <w:uiPriority w:val="99"/>
    <w:rsid w:val="006818F0"/>
    <w:pPr>
      <w:numPr>
        <w:numId w:val="4"/>
      </w:numPr>
    </w:pPr>
  </w:style>
  <w:style w:type="numbering" w:customStyle="1" w:styleId="Biecalista4">
    <w:name w:val="Bieżąca lista4"/>
    <w:uiPriority w:val="99"/>
    <w:rsid w:val="006818F0"/>
    <w:pPr>
      <w:numPr>
        <w:numId w:val="5"/>
      </w:numPr>
    </w:pPr>
  </w:style>
  <w:style w:type="paragraph" w:customStyle="1" w:styleId="rdo">
    <w:name w:val="źródło"/>
    <w:basedOn w:val="Cytat"/>
    <w:link w:val="rdoZnak"/>
    <w:qFormat/>
    <w:rsid w:val="006818F0"/>
    <w:pPr>
      <w:spacing w:before="0" w:after="120"/>
    </w:pPr>
    <w:rPr>
      <w:rFonts w:ascii="Calibri" w:hAnsi="Calibri" w:cs="Calibri"/>
      <w:b/>
      <w:i w:val="0"/>
      <w:iCs w:val="0"/>
      <w:color w:val="auto"/>
      <w:sz w:val="18"/>
      <w:lang w:val="en-US"/>
    </w:rPr>
  </w:style>
  <w:style w:type="character" w:customStyle="1" w:styleId="rdoZnak">
    <w:name w:val="źródło Znak"/>
    <w:basedOn w:val="Domylnaczcionkaakapitu"/>
    <w:link w:val="rdo"/>
    <w:rsid w:val="006818F0"/>
    <w:rPr>
      <w:rFonts w:ascii="Calibri" w:hAnsi="Calibri" w:cs="Calibri"/>
      <w:b/>
      <w:kern w:val="0"/>
      <w:sz w:val="18"/>
      <w:szCs w:val="22"/>
      <w:lang w:val="en-US"/>
      <w14:ligatures w14:val="none"/>
    </w:rPr>
  </w:style>
  <w:style w:type="paragraph" w:customStyle="1" w:styleId="TableParagraph">
    <w:name w:val="Table Paragraph"/>
    <w:basedOn w:val="Normalny"/>
    <w:uiPriority w:val="1"/>
    <w:qFormat/>
    <w:rsid w:val="006818F0"/>
    <w:pPr>
      <w:widowControl w:val="0"/>
      <w:autoSpaceDE w:val="0"/>
      <w:autoSpaceDN w:val="0"/>
      <w:spacing w:line="240" w:lineRule="auto"/>
      <w:jc w:val="left"/>
    </w:pPr>
    <w:rPr>
      <w:rFonts w:ascii="Times New Roman" w:eastAsia="Times New Roman" w:hAnsi="Times New Roman" w:cs="Times New Roman"/>
      <w:color w:val="auto"/>
    </w:rPr>
  </w:style>
  <w:style w:type="character" w:styleId="Odwoaniedelikatne">
    <w:name w:val="Subtle Reference"/>
    <w:basedOn w:val="Domylnaczcionkaakapitu"/>
    <w:uiPriority w:val="31"/>
    <w:qFormat/>
    <w:rsid w:val="006818F0"/>
    <w:rPr>
      <w:smallCaps/>
      <w:color w:val="5A5A5A" w:themeColor="text1" w:themeTint="A5"/>
    </w:rPr>
  </w:style>
  <w:style w:type="paragraph" w:customStyle="1" w:styleId="kreska">
    <w:name w:val="_kreska"/>
    <w:basedOn w:val="Normalny"/>
    <w:link w:val="kreskaZnak"/>
    <w:rsid w:val="006818F0"/>
    <w:pPr>
      <w:numPr>
        <w:numId w:val="6"/>
      </w:numPr>
      <w:spacing w:before="60" w:line="240" w:lineRule="auto"/>
    </w:pPr>
    <w:rPr>
      <w:rFonts w:ascii="Arial" w:eastAsia="Lucida Sans Unicode" w:hAnsi="Arial" w:cs="Tahoma"/>
      <w:color w:val="auto"/>
      <w:sz w:val="24"/>
      <w:szCs w:val="24"/>
      <w:lang w:eastAsia="pl-PL" w:bidi="pl-PL"/>
    </w:rPr>
  </w:style>
  <w:style w:type="paragraph" w:customStyle="1" w:styleId="Zawartotabeli10">
    <w:name w:val="Zawartość tabeli 10"/>
    <w:basedOn w:val="Normalny"/>
    <w:autoRedefine/>
    <w:qFormat/>
    <w:rsid w:val="006818F0"/>
    <w:pPr>
      <w:spacing w:line="240" w:lineRule="auto"/>
      <w:jc w:val="center"/>
    </w:pPr>
    <w:rPr>
      <w:rFonts w:ascii="Arial" w:hAnsi="Arial" w:cs="Arial"/>
      <w:color w:val="auto"/>
      <w:sz w:val="20"/>
      <w:szCs w:val="20"/>
    </w:rPr>
  </w:style>
  <w:style w:type="paragraph" w:customStyle="1" w:styleId="Normalny0">
    <w:name w:val="_Normalny"/>
    <w:basedOn w:val="Normalny"/>
    <w:qFormat/>
    <w:rsid w:val="006818F0"/>
    <w:pPr>
      <w:spacing w:before="120" w:after="120"/>
    </w:pPr>
    <w:rPr>
      <w:rFonts w:ascii="Arial" w:eastAsia="Calibri" w:hAnsi="Arial" w:cs="Times New Roman"/>
      <w:bCs/>
      <w:color w:val="auto"/>
      <w:sz w:val="24"/>
    </w:rPr>
  </w:style>
  <w:style w:type="character" w:customStyle="1" w:styleId="tabulatory">
    <w:name w:val="tabulatory"/>
    <w:basedOn w:val="Domylnaczcionkaakapitu"/>
    <w:rsid w:val="006818F0"/>
  </w:style>
  <w:style w:type="character" w:customStyle="1" w:styleId="h2">
    <w:name w:val="h2"/>
    <w:basedOn w:val="Domylnaczcionkaakapitu"/>
    <w:rsid w:val="006818F0"/>
  </w:style>
  <w:style w:type="character" w:customStyle="1" w:styleId="h1">
    <w:name w:val="h1"/>
    <w:basedOn w:val="Domylnaczcionkaakapitu"/>
    <w:rsid w:val="006818F0"/>
  </w:style>
  <w:style w:type="character" w:customStyle="1" w:styleId="Tekstpodstawowywcity2Znak">
    <w:name w:val="Tekst podstawowy wcięty 2 Znak"/>
    <w:basedOn w:val="Domylnaczcionkaakapitu"/>
    <w:link w:val="Tekstpodstawowywcity2"/>
    <w:uiPriority w:val="99"/>
    <w:semiHidden/>
    <w:rsid w:val="006818F0"/>
    <w:rPr>
      <w:rFonts w:ascii="Arial" w:eastAsiaTheme="minorEastAsia" w:hAnsi="Arial"/>
      <w:lang w:eastAsia="pl-PL"/>
    </w:rPr>
  </w:style>
  <w:style w:type="paragraph" w:styleId="Tekstpodstawowywcity2">
    <w:name w:val="Body Text Indent 2"/>
    <w:basedOn w:val="Normalny"/>
    <w:link w:val="Tekstpodstawowywcity2Znak"/>
    <w:uiPriority w:val="99"/>
    <w:semiHidden/>
    <w:unhideWhenUsed/>
    <w:rsid w:val="006818F0"/>
    <w:pPr>
      <w:spacing w:after="120" w:line="480" w:lineRule="auto"/>
      <w:ind w:left="283"/>
      <w:jc w:val="left"/>
    </w:pPr>
    <w:rPr>
      <w:rFonts w:ascii="Arial" w:eastAsiaTheme="minorEastAsia" w:hAnsi="Arial"/>
      <w:color w:val="auto"/>
      <w:kern w:val="2"/>
      <w:sz w:val="24"/>
      <w:szCs w:val="24"/>
      <w:lang w:eastAsia="pl-PL"/>
      <w14:ligatures w14:val="standardContextual"/>
    </w:rPr>
  </w:style>
  <w:style w:type="character" w:customStyle="1" w:styleId="Tekstpodstawowywcity2Znak1">
    <w:name w:val="Tekst podstawowy wcięty 2 Znak1"/>
    <w:basedOn w:val="Domylnaczcionkaakapitu"/>
    <w:uiPriority w:val="99"/>
    <w:semiHidden/>
    <w:rsid w:val="006818F0"/>
    <w:rPr>
      <w:color w:val="000000" w:themeColor="text1"/>
      <w:kern w:val="0"/>
      <w:sz w:val="22"/>
      <w:szCs w:val="22"/>
      <w14:ligatures w14:val="none"/>
    </w:rPr>
  </w:style>
  <w:style w:type="character" w:customStyle="1" w:styleId="HTML-wstpniesformatowanyZnak">
    <w:name w:val="HTML - wstępnie sformatowany Znak"/>
    <w:basedOn w:val="Domylnaczcionkaakapitu"/>
    <w:link w:val="HTML-wstpniesformatowany"/>
    <w:semiHidden/>
    <w:rsid w:val="006818F0"/>
    <w:rPr>
      <w:rFonts w:ascii="Arial Unicode MS" w:eastAsia="Arial Unicode MS" w:hAnsi="Arial Unicode MS" w:cs="Arial Unicode MS"/>
      <w:sz w:val="20"/>
      <w:szCs w:val="20"/>
      <w:lang w:eastAsia="pl-PL"/>
    </w:rPr>
  </w:style>
  <w:style w:type="paragraph" w:styleId="HTML-wstpniesformatowany">
    <w:name w:val="HTML Preformatted"/>
    <w:basedOn w:val="Normalny"/>
    <w:link w:val="HTML-wstpniesformatowanyZnak"/>
    <w:semiHidden/>
    <w:rsid w:val="00681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color w:val="auto"/>
      <w:kern w:val="2"/>
      <w:sz w:val="20"/>
      <w:szCs w:val="20"/>
      <w:lang w:eastAsia="pl-PL"/>
      <w14:ligatures w14:val="standardContextual"/>
    </w:rPr>
  </w:style>
  <w:style w:type="character" w:customStyle="1" w:styleId="HTML-wstpniesformatowanyZnak1">
    <w:name w:val="HTML - wstępnie sformatowany Znak1"/>
    <w:basedOn w:val="Domylnaczcionkaakapitu"/>
    <w:semiHidden/>
    <w:rsid w:val="006818F0"/>
    <w:rPr>
      <w:rFonts w:ascii="Consolas" w:hAnsi="Consolas" w:cs="Consolas"/>
      <w:color w:val="000000" w:themeColor="text1"/>
      <w:kern w:val="0"/>
      <w:sz w:val="20"/>
      <w:szCs w:val="20"/>
      <w14:ligatures w14:val="none"/>
    </w:rPr>
  </w:style>
  <w:style w:type="paragraph" w:customStyle="1" w:styleId="pauza2">
    <w:name w:val="pauza2"/>
    <w:basedOn w:val="Normalny"/>
    <w:rsid w:val="006818F0"/>
    <w:pPr>
      <w:tabs>
        <w:tab w:val="left" w:pos="567"/>
      </w:tabs>
      <w:overflowPunct w:val="0"/>
      <w:autoSpaceDE w:val="0"/>
      <w:autoSpaceDN w:val="0"/>
      <w:adjustRightInd w:val="0"/>
      <w:spacing w:line="360" w:lineRule="auto"/>
      <w:ind w:left="1134" w:hanging="567"/>
    </w:pPr>
    <w:rPr>
      <w:rFonts w:ascii="Arial" w:eastAsia="Times New Roman" w:hAnsi="Arial" w:cs="Times New Roman"/>
      <w:color w:val="auto"/>
      <w:szCs w:val="20"/>
      <w:lang w:eastAsia="pl-PL"/>
    </w:rPr>
  </w:style>
  <w:style w:type="paragraph" w:customStyle="1" w:styleId="kropa1">
    <w:name w:val="kropa1"/>
    <w:basedOn w:val="Normalny"/>
    <w:rsid w:val="006818F0"/>
    <w:pPr>
      <w:tabs>
        <w:tab w:val="left" w:pos="567"/>
      </w:tabs>
      <w:overflowPunct w:val="0"/>
      <w:autoSpaceDE w:val="0"/>
      <w:autoSpaceDN w:val="0"/>
      <w:adjustRightInd w:val="0"/>
      <w:spacing w:line="360" w:lineRule="auto"/>
      <w:ind w:left="567" w:hanging="567"/>
    </w:pPr>
    <w:rPr>
      <w:rFonts w:ascii="Arial" w:eastAsia="Times New Roman" w:hAnsi="Arial" w:cs="Times New Roman"/>
      <w:color w:val="auto"/>
      <w:szCs w:val="20"/>
      <w:lang w:eastAsia="pl-PL"/>
    </w:rPr>
  </w:style>
  <w:style w:type="paragraph" w:customStyle="1" w:styleId="legenda0">
    <w:name w:val="legenda"/>
    <w:basedOn w:val="Bezodstpw"/>
    <w:next w:val="Bezodstpw"/>
    <w:link w:val="legendaZnak0"/>
    <w:rsid w:val="006818F0"/>
    <w:pPr>
      <w:keepNext/>
      <w:framePr w:wrap="around" w:hAnchor="text"/>
      <w:ind w:firstLine="0"/>
      <w:jc w:val="center"/>
    </w:pPr>
    <w:rPr>
      <w:rFonts w:ascii="Arial Narrow" w:eastAsia="Palatino Linotype" w:hAnsi="Arial Narrow" w:cs="Times New Roman"/>
      <w:sz w:val="20"/>
    </w:rPr>
  </w:style>
  <w:style w:type="character" w:customStyle="1" w:styleId="legendaZnak0">
    <w:name w:val="legenda Znak"/>
    <w:link w:val="legenda0"/>
    <w:rsid w:val="006818F0"/>
    <w:rPr>
      <w:rFonts w:ascii="Arial Narrow" w:eastAsia="Palatino Linotype" w:hAnsi="Arial Narrow" w:cs="Times New Roman"/>
      <w:kern w:val="0"/>
      <w:sz w:val="20"/>
      <w:szCs w:val="22"/>
      <w14:ligatures w14:val="none"/>
    </w:rPr>
  </w:style>
  <w:style w:type="paragraph" w:customStyle="1" w:styleId="Tabela">
    <w:name w:val="Tabela"/>
    <w:basedOn w:val="Normalny"/>
    <w:link w:val="TabelaZnak"/>
    <w:rsid w:val="006818F0"/>
    <w:pPr>
      <w:spacing w:line="240" w:lineRule="auto"/>
    </w:pPr>
    <w:rPr>
      <w:rFonts w:ascii="Arial" w:eastAsia="Times New Roman" w:hAnsi="Arial" w:cs="Times New Roman"/>
      <w:color w:val="auto"/>
      <w:sz w:val="18"/>
      <w:szCs w:val="18"/>
      <w:lang w:val="x-none" w:eastAsia="x-none"/>
    </w:rPr>
  </w:style>
  <w:style w:type="character" w:customStyle="1" w:styleId="TabelaZnak">
    <w:name w:val="Tabela Znak"/>
    <w:link w:val="Tabela"/>
    <w:rsid w:val="006818F0"/>
    <w:rPr>
      <w:rFonts w:ascii="Arial" w:eastAsia="Times New Roman" w:hAnsi="Arial" w:cs="Times New Roman"/>
      <w:kern w:val="0"/>
      <w:sz w:val="18"/>
      <w:szCs w:val="18"/>
      <w:lang w:val="x-none" w:eastAsia="x-none"/>
      <w14:ligatures w14:val="none"/>
    </w:rPr>
  </w:style>
  <w:style w:type="paragraph" w:customStyle="1" w:styleId="ZnakZnakZnakZnak">
    <w:name w:val="Znak Znak Znak Znak"/>
    <w:basedOn w:val="Normalny"/>
    <w:rsid w:val="006818F0"/>
    <w:pPr>
      <w:spacing w:line="240" w:lineRule="auto"/>
      <w:jc w:val="left"/>
    </w:pPr>
    <w:rPr>
      <w:rFonts w:ascii="Times New Roman" w:eastAsia="Times New Roman" w:hAnsi="Times New Roman" w:cs="Times New Roman"/>
      <w:color w:val="auto"/>
      <w:sz w:val="24"/>
      <w:szCs w:val="24"/>
      <w:lang w:eastAsia="pl-PL"/>
    </w:rPr>
  </w:style>
  <w:style w:type="paragraph" w:customStyle="1" w:styleId="SzlakSolny">
    <w:name w:val="Szlak Solny"/>
    <w:basedOn w:val="Tekstpodstawowy"/>
    <w:link w:val="SzlakSolnyZnak"/>
    <w:rsid w:val="006818F0"/>
    <w:pPr>
      <w:spacing w:after="0" w:line="360" w:lineRule="auto"/>
      <w:ind w:firstLine="720"/>
    </w:pPr>
    <w:rPr>
      <w:rFonts w:ascii="Tahoma" w:eastAsia="Times New Roman" w:hAnsi="Tahoma" w:cs="Times New Roman"/>
      <w:color w:val="auto"/>
      <w:sz w:val="20"/>
      <w:szCs w:val="20"/>
      <w:lang w:eastAsia="pl-PL"/>
    </w:rPr>
  </w:style>
  <w:style w:type="character" w:customStyle="1" w:styleId="SzlakSolnyZnak">
    <w:name w:val="Szlak Solny Znak"/>
    <w:basedOn w:val="Domylnaczcionkaakapitu"/>
    <w:link w:val="SzlakSolny"/>
    <w:rsid w:val="006818F0"/>
    <w:rPr>
      <w:rFonts w:ascii="Tahoma" w:eastAsia="Times New Roman" w:hAnsi="Tahoma" w:cs="Times New Roman"/>
      <w:kern w:val="0"/>
      <w:sz w:val="20"/>
      <w:szCs w:val="20"/>
      <w:lang w:eastAsia="pl-PL"/>
      <w14:ligatures w14:val="none"/>
    </w:rPr>
  </w:style>
  <w:style w:type="paragraph" w:customStyle="1" w:styleId="SOMnorm">
    <w:name w:val="SOM_norm"/>
    <w:basedOn w:val="Normalny"/>
    <w:link w:val="SOMnormZnak"/>
    <w:uiPriority w:val="99"/>
    <w:rsid w:val="006818F0"/>
    <w:pPr>
      <w:spacing w:before="120" w:after="120" w:line="240" w:lineRule="auto"/>
    </w:pPr>
    <w:rPr>
      <w:rFonts w:ascii="Verdana" w:eastAsia="Calibri" w:hAnsi="Verdana" w:cs="Times New Roman"/>
      <w:color w:val="auto"/>
      <w:sz w:val="20"/>
      <w:szCs w:val="20"/>
      <w:lang w:eastAsia="pl-PL"/>
    </w:rPr>
  </w:style>
  <w:style w:type="character" w:customStyle="1" w:styleId="SOMnormZnak">
    <w:name w:val="SOM_norm Znak"/>
    <w:link w:val="SOMnorm"/>
    <w:uiPriority w:val="99"/>
    <w:locked/>
    <w:rsid w:val="006818F0"/>
    <w:rPr>
      <w:rFonts w:ascii="Verdana" w:eastAsia="Calibri" w:hAnsi="Verdana" w:cs="Times New Roman"/>
      <w:kern w:val="0"/>
      <w:sz w:val="20"/>
      <w:szCs w:val="20"/>
      <w:lang w:eastAsia="pl-PL"/>
      <w14:ligatures w14:val="none"/>
    </w:rPr>
  </w:style>
  <w:style w:type="paragraph" w:styleId="Zwykytekst">
    <w:name w:val="Plain Text"/>
    <w:basedOn w:val="Normalny"/>
    <w:link w:val="ZwykytekstZnak"/>
    <w:uiPriority w:val="99"/>
    <w:semiHidden/>
    <w:unhideWhenUsed/>
    <w:rsid w:val="006818F0"/>
    <w:pPr>
      <w:spacing w:line="240" w:lineRule="auto"/>
    </w:pPr>
    <w:rPr>
      <w:rFonts w:ascii="Consolas" w:hAnsi="Consolas" w:cs="Consolas"/>
      <w:color w:val="auto"/>
      <w:sz w:val="21"/>
      <w:szCs w:val="21"/>
    </w:rPr>
  </w:style>
  <w:style w:type="character" w:customStyle="1" w:styleId="ZwykytekstZnak">
    <w:name w:val="Zwykły tekst Znak"/>
    <w:basedOn w:val="Domylnaczcionkaakapitu"/>
    <w:link w:val="Zwykytekst"/>
    <w:uiPriority w:val="99"/>
    <w:semiHidden/>
    <w:rsid w:val="006818F0"/>
    <w:rPr>
      <w:rFonts w:ascii="Consolas" w:hAnsi="Consolas" w:cs="Consolas"/>
      <w:kern w:val="0"/>
      <w:sz w:val="21"/>
      <w:szCs w:val="21"/>
      <w14:ligatures w14:val="none"/>
    </w:rPr>
  </w:style>
  <w:style w:type="paragraph" w:styleId="Tekstpodstawowywcity3">
    <w:name w:val="Body Text Indent 3"/>
    <w:basedOn w:val="Normalny"/>
    <w:link w:val="Tekstpodstawowywcity3Znak"/>
    <w:uiPriority w:val="99"/>
    <w:unhideWhenUsed/>
    <w:rsid w:val="006818F0"/>
    <w:pPr>
      <w:spacing w:after="120" w:line="240" w:lineRule="auto"/>
      <w:ind w:left="283"/>
      <w:contextualSpacing/>
    </w:pPr>
    <w:rPr>
      <w:rFonts w:ascii="Arial" w:eastAsia="Calibri" w:hAnsi="Arial" w:cs="Times New Roman"/>
      <w:color w:val="auto"/>
      <w:sz w:val="16"/>
      <w:szCs w:val="16"/>
    </w:rPr>
  </w:style>
  <w:style w:type="character" w:customStyle="1" w:styleId="Tekstpodstawowywcity3Znak">
    <w:name w:val="Tekst podstawowy wcięty 3 Znak"/>
    <w:basedOn w:val="Domylnaczcionkaakapitu"/>
    <w:link w:val="Tekstpodstawowywcity3"/>
    <w:uiPriority w:val="99"/>
    <w:rsid w:val="006818F0"/>
    <w:rPr>
      <w:rFonts w:ascii="Arial" w:eastAsia="Calibri" w:hAnsi="Arial" w:cs="Times New Roman"/>
      <w:kern w:val="0"/>
      <w:sz w:val="16"/>
      <w:szCs w:val="16"/>
      <w14:ligatures w14:val="none"/>
    </w:rPr>
  </w:style>
  <w:style w:type="character" w:customStyle="1" w:styleId="kreskaZnak">
    <w:name w:val="_kreska Znak"/>
    <w:basedOn w:val="Domylnaczcionkaakapitu"/>
    <w:link w:val="kreska"/>
    <w:rsid w:val="006818F0"/>
    <w:rPr>
      <w:rFonts w:ascii="Arial" w:eastAsia="Lucida Sans Unicode" w:hAnsi="Arial" w:cs="Tahoma"/>
      <w:kern w:val="0"/>
      <w:lang w:eastAsia="pl-PL" w:bidi="pl-PL"/>
      <w14:ligatures w14:val="none"/>
    </w:rPr>
  </w:style>
  <w:style w:type="paragraph" w:customStyle="1" w:styleId="tekstbezwciecia">
    <w:name w:val="_tekst_bez_wciecia"/>
    <w:rsid w:val="006818F0"/>
    <w:pPr>
      <w:spacing w:after="0" w:line="312" w:lineRule="auto"/>
      <w:jc w:val="both"/>
    </w:pPr>
    <w:rPr>
      <w:rFonts w:ascii="Arial" w:eastAsia="Lucida Sans Unicode" w:hAnsi="Arial" w:cs="Tahoma"/>
      <w:kern w:val="0"/>
      <w:lang w:eastAsia="pl-PL" w:bidi="pl-PL"/>
      <w14:ligatures w14:val="none"/>
    </w:rPr>
  </w:style>
  <w:style w:type="paragraph" w:customStyle="1" w:styleId="Akapitzlist1">
    <w:name w:val="Akapit z listą1"/>
    <w:basedOn w:val="Normalny"/>
    <w:rsid w:val="006818F0"/>
    <w:pPr>
      <w:ind w:left="720"/>
      <w:jc w:val="left"/>
    </w:pPr>
    <w:rPr>
      <w:rFonts w:ascii="Calibri" w:eastAsia="Times New Roman" w:hAnsi="Calibri" w:cs="Times New Roman"/>
      <w:color w:val="auto"/>
    </w:rPr>
  </w:style>
  <w:style w:type="paragraph" w:customStyle="1" w:styleId="naglowekX">
    <w:name w:val="_naglowek_X"/>
    <w:next w:val="Normalny"/>
    <w:rsid w:val="006818F0"/>
    <w:pPr>
      <w:widowControl w:val="0"/>
      <w:numPr>
        <w:numId w:val="7"/>
      </w:numPr>
      <w:spacing w:before="397" w:after="283" w:line="312" w:lineRule="auto"/>
      <w:ind w:left="714" w:hanging="357"/>
      <w:jc w:val="both"/>
      <w:outlineLvl w:val="0"/>
    </w:pPr>
    <w:rPr>
      <w:rFonts w:ascii="Arial" w:eastAsia="Lucida Sans Unicode" w:hAnsi="Arial" w:cs="Tahoma"/>
      <w:b/>
      <w:kern w:val="0"/>
      <w:sz w:val="32"/>
      <w:lang w:eastAsia="pl-PL" w:bidi="pl-PL"/>
      <w14:ligatures w14:val="none"/>
    </w:rPr>
  </w:style>
  <w:style w:type="paragraph" w:customStyle="1" w:styleId="naglowekXX">
    <w:name w:val="_naglowek_X.X"/>
    <w:next w:val="Normalny"/>
    <w:rsid w:val="006818F0"/>
    <w:pPr>
      <w:widowControl w:val="0"/>
      <w:numPr>
        <w:ilvl w:val="1"/>
        <w:numId w:val="7"/>
      </w:numPr>
      <w:spacing w:before="283" w:after="283" w:line="312" w:lineRule="auto"/>
      <w:jc w:val="both"/>
      <w:outlineLvl w:val="1"/>
    </w:pPr>
    <w:rPr>
      <w:rFonts w:ascii="Arial" w:eastAsia="Lucida Sans Unicode" w:hAnsi="Arial" w:cs="Tahoma"/>
      <w:b/>
      <w:kern w:val="0"/>
      <w:sz w:val="28"/>
      <w:lang w:eastAsia="pl-PL" w:bidi="pl-PL"/>
      <w14:ligatures w14:val="none"/>
    </w:rPr>
  </w:style>
  <w:style w:type="paragraph" w:customStyle="1" w:styleId="naglowekXXX">
    <w:name w:val="_naglowek_X.X.X"/>
    <w:next w:val="Normalny"/>
    <w:rsid w:val="006818F0"/>
    <w:pPr>
      <w:widowControl w:val="0"/>
      <w:numPr>
        <w:ilvl w:val="2"/>
        <w:numId w:val="7"/>
      </w:numPr>
      <w:spacing w:before="283" w:after="283" w:line="312" w:lineRule="auto"/>
      <w:jc w:val="both"/>
      <w:outlineLvl w:val="2"/>
    </w:pPr>
    <w:rPr>
      <w:rFonts w:ascii="Arial" w:eastAsia="Lucida Sans Unicode" w:hAnsi="Arial" w:cs="Tahoma"/>
      <w:b/>
      <w:kern w:val="0"/>
      <w:lang w:eastAsia="pl-PL" w:bidi="pl-PL"/>
      <w14:ligatures w14:val="none"/>
    </w:rPr>
  </w:style>
  <w:style w:type="character" w:customStyle="1" w:styleId="Nagwek2Znak1">
    <w:name w:val="Nagłówek 2 Znak1"/>
    <w:basedOn w:val="Domylnaczcionkaakapitu"/>
    <w:uiPriority w:val="99"/>
    <w:rsid w:val="006818F0"/>
    <w:rPr>
      <w:rFonts w:ascii="Arial" w:eastAsiaTheme="majorEastAsia" w:hAnsi="Arial" w:cstheme="majorBidi"/>
      <w:b/>
      <w:bCs/>
      <w:sz w:val="26"/>
      <w:szCs w:val="26"/>
    </w:rPr>
  </w:style>
  <w:style w:type="character" w:customStyle="1" w:styleId="Nagwek3Znak1">
    <w:name w:val="Nagłówek 3 Znak1"/>
    <w:basedOn w:val="Domylnaczcionkaakapitu"/>
    <w:uiPriority w:val="99"/>
    <w:rsid w:val="006818F0"/>
    <w:rPr>
      <w:rFonts w:ascii="Arial" w:eastAsiaTheme="majorEastAsia" w:hAnsi="Arial" w:cstheme="majorBidi"/>
      <w:b/>
      <w:sz w:val="24"/>
      <w:szCs w:val="26"/>
    </w:rPr>
  </w:style>
  <w:style w:type="character" w:customStyle="1" w:styleId="Nagwek3Znak2">
    <w:name w:val="Nagłówek 3 Znak2"/>
    <w:basedOn w:val="Domylnaczcionkaakapitu"/>
    <w:uiPriority w:val="99"/>
    <w:rsid w:val="006818F0"/>
    <w:rPr>
      <w:rFonts w:ascii="Arial" w:hAnsi="Arial" w:cs="Arial"/>
      <w:b/>
      <w:szCs w:val="24"/>
    </w:rPr>
  </w:style>
  <w:style w:type="table" w:styleId="Jasnalista">
    <w:name w:val="Light List"/>
    <w:basedOn w:val="Standardowy"/>
    <w:uiPriority w:val="61"/>
    <w:rsid w:val="006818F0"/>
    <w:pPr>
      <w:spacing w:after="0" w:line="240" w:lineRule="auto"/>
      <w:jc w:val="both"/>
    </w:pPr>
    <w:rPr>
      <w:kern w:val="0"/>
      <w:sz w:val="22"/>
      <w:szCs w:val="22"/>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Znak">
    <w:name w:val="Default Znak"/>
    <w:link w:val="Default"/>
    <w:rsid w:val="006818F0"/>
    <w:rPr>
      <w:rFonts w:ascii="Times New Roman" w:eastAsia="Calibri" w:hAnsi="Times New Roman" w:cs="Times New Roman"/>
      <w:color w:val="000000"/>
      <w:kern w:val="0"/>
      <w:lang w:eastAsia="pl-PL"/>
      <w14:ligatures w14:val="none"/>
    </w:rPr>
  </w:style>
  <w:style w:type="character" w:customStyle="1" w:styleId="Nagwek1Znak1">
    <w:name w:val="Nagłówek 1 Znak1"/>
    <w:aliases w:val="- I Znak1,II Znak1,III Znak1,- SECTION Znak1"/>
    <w:basedOn w:val="Domylnaczcionkaakapitu"/>
    <w:uiPriority w:val="99"/>
    <w:rsid w:val="006818F0"/>
    <w:rPr>
      <w:rFonts w:asciiTheme="majorHAnsi" w:eastAsiaTheme="majorEastAsia" w:hAnsiTheme="majorHAnsi" w:cstheme="majorBidi"/>
      <w:color w:val="0F4761" w:themeColor="accent1" w:themeShade="BF"/>
      <w:sz w:val="32"/>
      <w:szCs w:val="32"/>
    </w:rPr>
  </w:style>
  <w:style w:type="paragraph" w:customStyle="1" w:styleId="msonormal0">
    <w:name w:val="msonormal"/>
    <w:basedOn w:val="Normalny"/>
    <w:rsid w:val="006818F0"/>
    <w:pPr>
      <w:spacing w:before="100" w:beforeAutospacing="1" w:after="100" w:afterAutospacing="1" w:line="240" w:lineRule="auto"/>
      <w:jc w:val="left"/>
    </w:pPr>
    <w:rPr>
      <w:rFonts w:ascii="Times New Roman" w:eastAsia="Times New Roman" w:hAnsi="Times New Roman" w:cs="Times New Roman"/>
      <w:color w:val="auto"/>
      <w:sz w:val="24"/>
      <w:szCs w:val="24"/>
      <w:lang w:eastAsia="pl-PL"/>
    </w:rPr>
  </w:style>
  <w:style w:type="character" w:customStyle="1" w:styleId="NagwekZnak1">
    <w:name w:val="Nagłówek Znak1"/>
    <w:aliases w:val="Znak3 Znak1"/>
    <w:basedOn w:val="Domylnaczcionkaakapitu"/>
    <w:uiPriority w:val="99"/>
    <w:semiHidden/>
    <w:rsid w:val="006818F0"/>
    <w:rPr>
      <w:rFonts w:ascii="Arial" w:hAnsi="Arial" w:cs="Arial"/>
      <w:sz w:val="22"/>
    </w:rPr>
  </w:style>
  <w:style w:type="character" w:customStyle="1" w:styleId="TekstprzypisukocowegoZnak1">
    <w:name w:val="Tekst przypisu końcowego Znak1"/>
    <w:basedOn w:val="Domylnaczcionkaakapitu"/>
    <w:uiPriority w:val="99"/>
    <w:semiHidden/>
    <w:rsid w:val="006818F0"/>
    <w:rPr>
      <w:rFonts w:ascii="Arial" w:hAnsi="Arial" w:cs="Arial" w:hint="default"/>
      <w:sz w:val="20"/>
      <w:szCs w:val="20"/>
    </w:rPr>
  </w:style>
  <w:style w:type="table" w:customStyle="1" w:styleId="TableGrid">
    <w:name w:val="TableGrid"/>
    <w:rsid w:val="006818F0"/>
    <w:pPr>
      <w:spacing w:after="0" w:line="240" w:lineRule="auto"/>
      <w:jc w:val="both"/>
    </w:pPr>
    <w:rPr>
      <w:rFonts w:eastAsiaTheme="minorEastAsia"/>
      <w:kern w:val="0"/>
      <w:sz w:val="22"/>
      <w:szCs w:val="22"/>
      <w14:ligatures w14:val="none"/>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6818F0"/>
    <w:rPr>
      <w:color w:val="605E5C"/>
      <w:shd w:val="clear" w:color="auto" w:fill="E1DFDD"/>
    </w:rPr>
  </w:style>
  <w:style w:type="character" w:styleId="Numerstrony">
    <w:name w:val="page number"/>
    <w:basedOn w:val="Domylnaczcionkaakapitu"/>
    <w:uiPriority w:val="99"/>
    <w:semiHidden/>
    <w:unhideWhenUsed/>
    <w:rsid w:val="006818F0"/>
  </w:style>
  <w:style w:type="paragraph" w:customStyle="1" w:styleId="kropki">
    <w:name w:val="kropki"/>
    <w:basedOn w:val="Default"/>
    <w:rsid w:val="006818F0"/>
    <w:pPr>
      <w:numPr>
        <w:numId w:val="8"/>
      </w:numPr>
      <w:tabs>
        <w:tab w:val="num" w:pos="360"/>
      </w:tabs>
      <w:ind w:left="0" w:firstLine="0"/>
    </w:pPr>
    <w:rPr>
      <w:rFonts w:ascii="Calibri" w:hAnsi="Calibri"/>
      <w:color w:val="auto"/>
      <w:sz w:val="22"/>
      <w:szCs w:val="22"/>
      <w:lang w:eastAsia="en-US"/>
    </w:rPr>
  </w:style>
  <w:style w:type="paragraph" w:customStyle="1" w:styleId="PUNKTOWANIE">
    <w:name w:val="PUNKTOWANIE"/>
    <w:basedOn w:val="Normalny"/>
    <w:link w:val="PUNKTOWANIEZnak"/>
    <w:rsid w:val="006818F0"/>
    <w:pPr>
      <w:numPr>
        <w:numId w:val="9"/>
      </w:numPr>
      <w:suppressAutoHyphens/>
    </w:pPr>
    <w:rPr>
      <w:rFonts w:ascii="Arial" w:eastAsia="Calibri" w:hAnsi="Arial"/>
    </w:rPr>
  </w:style>
  <w:style w:type="character" w:customStyle="1" w:styleId="PUNKTOWANIEZnak">
    <w:name w:val="PUNKTOWANIE Znak"/>
    <w:basedOn w:val="Domylnaczcionkaakapitu"/>
    <w:link w:val="PUNKTOWANIE"/>
    <w:rsid w:val="006818F0"/>
    <w:rPr>
      <w:rFonts w:ascii="Arial" w:eastAsia="Calibri" w:hAnsi="Arial"/>
      <w:color w:val="000000" w:themeColor="text1"/>
      <w:kern w:val="0"/>
      <w:sz w:val="22"/>
      <w:szCs w:val="22"/>
      <w14:ligatures w14:val="none"/>
    </w:rPr>
  </w:style>
  <w:style w:type="paragraph" w:customStyle="1" w:styleId="RDO0">
    <w:name w:val="ŹRÓDŁO"/>
    <w:basedOn w:val="Normalny"/>
    <w:link w:val="RDOZnak0"/>
    <w:autoRedefine/>
    <w:rsid w:val="006818F0"/>
    <w:pPr>
      <w:widowControl w:val="0"/>
      <w:autoSpaceDE w:val="0"/>
      <w:autoSpaceDN w:val="0"/>
      <w:spacing w:after="240"/>
      <w:jc w:val="center"/>
    </w:pPr>
    <w:rPr>
      <w:rFonts w:ascii="Arial" w:eastAsia="Calibri" w:hAnsi="Arial" w:cs="Arial"/>
      <w:color w:val="auto"/>
      <w:sz w:val="20"/>
      <w:szCs w:val="20"/>
    </w:rPr>
  </w:style>
  <w:style w:type="character" w:customStyle="1" w:styleId="RDOZnak0">
    <w:name w:val="ŹRÓDŁO Znak"/>
    <w:basedOn w:val="Domylnaczcionkaakapitu"/>
    <w:link w:val="RDO0"/>
    <w:rsid w:val="006818F0"/>
    <w:rPr>
      <w:rFonts w:ascii="Arial" w:eastAsia="Calibri" w:hAnsi="Arial" w:cs="Arial"/>
      <w:kern w:val="0"/>
      <w:sz w:val="20"/>
      <w:szCs w:val="20"/>
      <w14:ligatures w14:val="none"/>
    </w:rPr>
  </w:style>
  <w:style w:type="paragraph" w:customStyle="1" w:styleId="rysunek">
    <w:name w:val="rysunek"/>
    <w:basedOn w:val="Normalny"/>
    <w:link w:val="rysunekZnak"/>
    <w:autoRedefine/>
    <w:rsid w:val="006818F0"/>
    <w:pPr>
      <w:tabs>
        <w:tab w:val="left" w:pos="7797"/>
      </w:tabs>
      <w:spacing w:before="80"/>
      <w:ind w:hanging="142"/>
      <w:jc w:val="center"/>
    </w:pPr>
    <w:rPr>
      <w:rFonts w:ascii="Calibri" w:hAnsi="Calibri" w:cs="Calibri"/>
      <w:noProof/>
      <w:lang w:val="en-GB" w:eastAsia="en-GB"/>
    </w:rPr>
  </w:style>
  <w:style w:type="character" w:customStyle="1" w:styleId="rysunekZnak">
    <w:name w:val="rysunek Znak"/>
    <w:basedOn w:val="Domylnaczcionkaakapitu"/>
    <w:link w:val="rysunek"/>
    <w:rsid w:val="006818F0"/>
    <w:rPr>
      <w:rFonts w:ascii="Calibri" w:hAnsi="Calibri" w:cs="Calibri"/>
      <w:noProof/>
      <w:color w:val="000000" w:themeColor="text1"/>
      <w:kern w:val="0"/>
      <w:sz w:val="22"/>
      <w:szCs w:val="22"/>
      <w:lang w:val="en-GB" w:eastAsia="en-GB"/>
      <w14:ligatures w14:val="none"/>
    </w:rPr>
  </w:style>
  <w:style w:type="character" w:customStyle="1" w:styleId="Znakiprzypiswdolnych">
    <w:name w:val="Znaki przypisów dolnych"/>
    <w:rsid w:val="006818F0"/>
  </w:style>
  <w:style w:type="paragraph" w:customStyle="1" w:styleId="TableContents">
    <w:name w:val="Table Contents"/>
    <w:basedOn w:val="Standard"/>
    <w:rsid w:val="006818F0"/>
    <w:pPr>
      <w:widowControl w:val="0"/>
      <w:suppressLineNumbers/>
      <w:tabs>
        <w:tab w:val="clear" w:pos="658"/>
      </w:tabs>
      <w:suppressAutoHyphens/>
      <w:spacing w:line="240" w:lineRule="auto"/>
      <w:ind w:firstLine="0"/>
      <w:jc w:val="left"/>
      <w:textAlignment w:val="baseline"/>
    </w:pPr>
    <w:rPr>
      <w:rFonts w:eastAsia="Lucida Sans Unicode"/>
      <w:kern w:val="2"/>
      <w:szCs w:val="24"/>
      <w:lang w:eastAsia="zh-CN" w:bidi="pl-PL"/>
    </w:rPr>
  </w:style>
  <w:style w:type="paragraph" w:customStyle="1" w:styleId="przypisdolny">
    <w:name w:val="przypis dolny"/>
    <w:basedOn w:val="Tekstprzypisudolnego"/>
    <w:link w:val="przypisdolnyZnak"/>
    <w:autoRedefine/>
    <w:qFormat/>
    <w:rsid w:val="00F20CAD"/>
    <w:pPr>
      <w:jc w:val="left"/>
    </w:pPr>
    <w:rPr>
      <w:rFonts w:ascii="Arial" w:hAnsi="Arial" w:cs="Arial"/>
      <w:sz w:val="18"/>
      <w:szCs w:val="18"/>
    </w:rPr>
  </w:style>
  <w:style w:type="paragraph" w:customStyle="1" w:styleId="rysunekk">
    <w:name w:val="rysunekk"/>
    <w:basedOn w:val="Normalny"/>
    <w:link w:val="rysunekkZnak"/>
    <w:autoRedefine/>
    <w:qFormat/>
    <w:rsid w:val="00B07A51"/>
    <w:pPr>
      <w:spacing w:after="0"/>
    </w:pPr>
    <w:rPr>
      <w:noProof/>
    </w:rPr>
  </w:style>
  <w:style w:type="character" w:customStyle="1" w:styleId="przypisdolnyZnak">
    <w:name w:val="przypis dolny Znak"/>
    <w:basedOn w:val="TekstprzypisudolnegoZnak"/>
    <w:link w:val="przypisdolny"/>
    <w:rsid w:val="00F20CAD"/>
    <w:rPr>
      <w:rFonts w:ascii="Arial" w:hAnsi="Arial" w:cs="Arial"/>
      <w:color w:val="000000" w:themeColor="text1"/>
      <w:kern w:val="0"/>
      <w:sz w:val="18"/>
      <w:szCs w:val="18"/>
      <w14:ligatures w14:val="none"/>
    </w:rPr>
  </w:style>
  <w:style w:type="character" w:customStyle="1" w:styleId="rysunekkZnak">
    <w:name w:val="rysunekk Znak"/>
    <w:basedOn w:val="TekstpodstawowyZnak"/>
    <w:link w:val="rysunekk"/>
    <w:rsid w:val="00B07A51"/>
    <w:rPr>
      <w:noProof/>
      <w:color w:val="000000" w:themeColor="text1"/>
      <w:kern w:val="0"/>
      <w:sz w:val="22"/>
      <w:szCs w:val="22"/>
      <w14:ligatures w14:val="none"/>
    </w:rPr>
  </w:style>
  <w:style w:type="paragraph" w:customStyle="1" w:styleId="ROZDZIA2">
    <w:name w:val="ROZDZIAŁ 2"/>
    <w:basedOn w:val="Normalny"/>
    <w:link w:val="ROZDZIA2Znak"/>
    <w:autoRedefine/>
    <w:qFormat/>
    <w:rsid w:val="006818F0"/>
    <w:pPr>
      <w:spacing w:before="120" w:after="120"/>
    </w:pPr>
    <w:rPr>
      <w:rFonts w:ascii="Arial" w:eastAsiaTheme="majorEastAsia" w:hAnsi="Arial" w:cstheme="majorBidi"/>
      <w:color w:val="3A7C22" w:themeColor="accent6" w:themeShade="BF"/>
      <w:sz w:val="28"/>
      <w:szCs w:val="28"/>
    </w:rPr>
  </w:style>
  <w:style w:type="character" w:customStyle="1" w:styleId="ROZDZIA2Znak">
    <w:name w:val="ROZDZIAŁ 2 Znak"/>
    <w:basedOn w:val="Nagwek2Znak"/>
    <w:link w:val="ROZDZIA2"/>
    <w:rsid w:val="006818F0"/>
    <w:rPr>
      <w:rFonts w:ascii="Arial" w:eastAsiaTheme="majorEastAsia" w:hAnsi="Arial" w:cstheme="majorBidi"/>
      <w:color w:val="3A7C22" w:themeColor="accent6" w:themeShade="BF"/>
      <w:kern w:val="0"/>
      <w:sz w:val="28"/>
      <w:szCs w:val="28"/>
      <w14:ligatures w14:val="none"/>
    </w:rPr>
  </w:style>
  <w:style w:type="paragraph" w:customStyle="1" w:styleId="TABELA0">
    <w:name w:val="TABELA"/>
    <w:basedOn w:val="Legenda"/>
    <w:link w:val="TABELAZnak0"/>
    <w:autoRedefine/>
    <w:rsid w:val="006818F0"/>
    <w:pPr>
      <w:spacing w:before="120" w:line="276" w:lineRule="auto"/>
    </w:pPr>
    <w:rPr>
      <w:rFonts w:ascii="Arial" w:hAnsi="Arial"/>
      <w:b w:val="0"/>
      <w:i/>
      <w:iCs/>
    </w:rPr>
  </w:style>
  <w:style w:type="character" w:customStyle="1" w:styleId="TABELAZnak0">
    <w:name w:val="TABELA Znak"/>
    <w:basedOn w:val="Domylnaczcionkaakapitu"/>
    <w:link w:val="TABELA0"/>
    <w:rsid w:val="006818F0"/>
    <w:rPr>
      <w:rFonts w:ascii="Arial" w:eastAsiaTheme="minorEastAsia" w:hAnsi="Arial"/>
      <w:bCs/>
      <w:i/>
      <w:iCs/>
      <w:color w:val="000000" w:themeColor="text1"/>
      <w:kern w:val="0"/>
      <w:sz w:val="20"/>
      <w:szCs w:val="18"/>
      <w:lang w:eastAsia="pl-PL"/>
      <w14:ligatures w14:val="none"/>
    </w:rPr>
  </w:style>
  <w:style w:type="paragraph" w:customStyle="1" w:styleId="CZTAB">
    <w:name w:val="CZ TAB"/>
    <w:basedOn w:val="Normalny"/>
    <w:link w:val="CZTABZnak"/>
    <w:rsid w:val="006818F0"/>
    <w:pPr>
      <w:framePr w:hSpace="141" w:wrap="around" w:vAnchor="text" w:hAnchor="text" w:xAlign="center" w:y="1"/>
      <w:widowControl w:val="0"/>
      <w:autoSpaceDE w:val="0"/>
      <w:autoSpaceDN w:val="0"/>
      <w:spacing w:before="60" w:after="60" w:line="240" w:lineRule="auto"/>
      <w:suppressOverlap/>
      <w:jc w:val="center"/>
    </w:pPr>
    <w:rPr>
      <w:rFonts w:ascii="Arial" w:eastAsia="Times New Roman" w:hAnsi="Arial" w:cs="Arial"/>
      <w:bCs/>
      <w:color w:val="auto"/>
      <w:sz w:val="18"/>
      <w:szCs w:val="20"/>
      <w:lang w:eastAsia="pl-PL"/>
    </w:rPr>
  </w:style>
  <w:style w:type="character" w:customStyle="1" w:styleId="CZTABZnak">
    <w:name w:val="CZ TAB Znak"/>
    <w:basedOn w:val="Domylnaczcionkaakapitu"/>
    <w:link w:val="CZTAB"/>
    <w:rsid w:val="006818F0"/>
    <w:rPr>
      <w:rFonts w:ascii="Arial" w:eastAsia="Times New Roman" w:hAnsi="Arial" w:cs="Arial"/>
      <w:bCs/>
      <w:kern w:val="0"/>
      <w:sz w:val="18"/>
      <w:szCs w:val="20"/>
      <w:lang w:eastAsia="pl-PL"/>
      <w14:ligatures w14:val="none"/>
    </w:rPr>
  </w:style>
  <w:style w:type="paragraph" w:customStyle="1" w:styleId="Akapitzlist2">
    <w:name w:val="Akapit z listą2"/>
    <w:basedOn w:val="Normalny"/>
    <w:rsid w:val="006818F0"/>
    <w:pPr>
      <w:spacing w:after="160" w:line="259" w:lineRule="auto"/>
      <w:ind w:left="720"/>
      <w:jc w:val="left"/>
    </w:pPr>
    <w:rPr>
      <w:rFonts w:ascii="Calibri" w:eastAsia="Times New Roman" w:hAnsi="Calibri" w:cs="Calibri"/>
      <w:color w:val="auto"/>
    </w:rPr>
  </w:style>
  <w:style w:type="character" w:customStyle="1" w:styleId="podpistabelirysunku">
    <w:name w:val="podpis tabeli/rysunku"/>
    <w:basedOn w:val="Domylnaczcionkaakapitu"/>
    <w:rsid w:val="006818F0"/>
    <w:rPr>
      <w:rFonts w:ascii="Arial" w:hAnsi="Arial"/>
      <w:b/>
      <w:bCs/>
      <w:sz w:val="20"/>
      <w:szCs w:val="20"/>
    </w:rPr>
  </w:style>
  <w:style w:type="paragraph" w:customStyle="1" w:styleId="zawartotabeli">
    <w:name w:val="zawartość tabeli"/>
    <w:basedOn w:val="Normalny"/>
    <w:uiPriority w:val="1"/>
    <w:rsid w:val="006818F0"/>
    <w:pPr>
      <w:widowControl w:val="0"/>
      <w:autoSpaceDE w:val="0"/>
      <w:autoSpaceDN w:val="0"/>
      <w:spacing w:line="240" w:lineRule="auto"/>
      <w:jc w:val="center"/>
    </w:pPr>
    <w:rPr>
      <w:rFonts w:ascii="Arial" w:eastAsia="Times New Roman" w:hAnsi="Arial" w:cs="Arial"/>
      <w:color w:val="auto"/>
      <w:sz w:val="20"/>
      <w:szCs w:val="20"/>
    </w:rPr>
  </w:style>
  <w:style w:type="paragraph" w:customStyle="1" w:styleId="przypis">
    <w:name w:val="przypis"/>
    <w:basedOn w:val="Tekstprzypisudolnego"/>
    <w:link w:val="przypisZnak"/>
    <w:autoRedefine/>
    <w:qFormat/>
    <w:rsid w:val="009E440C"/>
    <w:pPr>
      <w:spacing w:before="120" w:after="0"/>
      <w:contextualSpacing/>
      <w:jc w:val="left"/>
    </w:pPr>
    <w:rPr>
      <w:rFonts w:ascii="Calibri" w:eastAsia="Yu Gothic" w:hAnsi="Calibri" w:cs="Calibri"/>
      <w:sz w:val="18"/>
      <w:szCs w:val="18"/>
    </w:rPr>
  </w:style>
  <w:style w:type="character" w:customStyle="1" w:styleId="przypisZnak">
    <w:name w:val="przypis Znak"/>
    <w:basedOn w:val="TekstprzypisudolnegoZnak"/>
    <w:link w:val="przypis"/>
    <w:rsid w:val="009E440C"/>
    <w:rPr>
      <w:rFonts w:ascii="Calibri" w:eastAsia="Yu Gothic" w:hAnsi="Calibri" w:cs="Calibri"/>
      <w:color w:val="000000" w:themeColor="text1"/>
      <w:kern w:val="0"/>
      <w:sz w:val="18"/>
      <w:szCs w:val="18"/>
      <w14:ligatures w14:val="none"/>
    </w:rPr>
  </w:style>
  <w:style w:type="table" w:customStyle="1" w:styleId="Tabela-Siatka25">
    <w:name w:val="Tabela - Siatka25"/>
    <w:basedOn w:val="Standardowy"/>
    <w:next w:val="Tabela-Siatka"/>
    <w:uiPriority w:val="39"/>
    <w:rsid w:val="006818F0"/>
    <w:pPr>
      <w:suppressAutoHyphens/>
      <w:spacing w:after="0" w:line="240" w:lineRule="auto"/>
      <w:jc w:val="both"/>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ZYPIS0">
    <w:name w:val="PRZYPIS"/>
    <w:basedOn w:val="Tekstprzypisudolnego"/>
    <w:link w:val="PRZYPISZnak0"/>
    <w:autoRedefine/>
    <w:rsid w:val="006818F0"/>
    <w:rPr>
      <w:rFonts w:ascii="Arial" w:eastAsia="Yu Gothic" w:hAnsi="Arial" w:cs="Calibri"/>
    </w:rPr>
  </w:style>
  <w:style w:type="character" w:customStyle="1" w:styleId="PRZYPISZnak0">
    <w:name w:val="PRZYPIS Znak"/>
    <w:basedOn w:val="TekstprzypisudolnegoZnak"/>
    <w:link w:val="PRZYPIS0"/>
    <w:rsid w:val="006818F0"/>
    <w:rPr>
      <w:rFonts w:ascii="Arial" w:eastAsia="Yu Gothic" w:hAnsi="Arial" w:cs="Calibri"/>
      <w:color w:val="000000" w:themeColor="text1"/>
      <w:kern w:val="0"/>
      <w:sz w:val="20"/>
      <w:szCs w:val="20"/>
      <w14:ligatures w14:val="none"/>
    </w:rPr>
  </w:style>
  <w:style w:type="paragraph" w:customStyle="1" w:styleId="Zawartotabeli0">
    <w:name w:val="Zawartość tabeli"/>
    <w:basedOn w:val="Normalny"/>
    <w:rsid w:val="006818F0"/>
    <w:pPr>
      <w:spacing w:line="240" w:lineRule="auto"/>
      <w:jc w:val="center"/>
    </w:pPr>
    <w:rPr>
      <w:rFonts w:ascii="Calibri" w:eastAsia="Times New Roman" w:hAnsi="Calibri" w:cs="Calibri"/>
      <w:color w:val="000000"/>
      <w:sz w:val="20"/>
      <w:szCs w:val="20"/>
      <w:lang w:eastAsia="pl-PL"/>
    </w:rPr>
  </w:style>
  <w:style w:type="paragraph" w:customStyle="1" w:styleId="Bezodstpw2">
    <w:name w:val="Bez odstępów2"/>
    <w:rsid w:val="006818F0"/>
    <w:pPr>
      <w:suppressAutoHyphens/>
      <w:spacing w:after="0" w:line="100" w:lineRule="atLeast"/>
      <w:jc w:val="both"/>
    </w:pPr>
    <w:rPr>
      <w:rFonts w:ascii="Calibri" w:eastAsia="SimSun" w:hAnsi="Calibri" w:cs="font1518"/>
      <w:kern w:val="0"/>
      <w:sz w:val="22"/>
      <w:szCs w:val="22"/>
      <w:lang w:eastAsia="ar-SA"/>
      <w14:ligatures w14:val="none"/>
    </w:rPr>
  </w:style>
  <w:style w:type="paragraph" w:customStyle="1" w:styleId="RYSUNEKK0">
    <w:name w:val="RYSUNEKK"/>
    <w:basedOn w:val="Legenda"/>
    <w:link w:val="RYSUNEKKZnak0"/>
    <w:autoRedefine/>
    <w:rsid w:val="00C61CEF"/>
    <w:pPr>
      <w:suppressAutoHyphens/>
      <w:jc w:val="center"/>
    </w:pPr>
    <w:rPr>
      <w:rFonts w:ascii="Arial" w:hAnsi="Arial"/>
    </w:rPr>
  </w:style>
  <w:style w:type="character" w:customStyle="1" w:styleId="RYSUNEKKZnak0">
    <w:name w:val="RYSUNEKK Znak"/>
    <w:basedOn w:val="Domylnaczcionkaakapitu"/>
    <w:link w:val="RYSUNEKK0"/>
    <w:rsid w:val="00C61CEF"/>
    <w:rPr>
      <w:rFonts w:ascii="Arial" w:eastAsiaTheme="minorEastAsia" w:hAnsi="Arial"/>
      <w:b/>
      <w:bCs/>
      <w:color w:val="000000" w:themeColor="text1"/>
      <w:kern w:val="0"/>
      <w:sz w:val="20"/>
      <w:szCs w:val="18"/>
      <w:lang w:eastAsia="pl-PL"/>
      <w14:ligatures w14:val="none"/>
    </w:rPr>
  </w:style>
  <w:style w:type="paragraph" w:customStyle="1" w:styleId="Heading">
    <w:name w:val="Heading"/>
    <w:basedOn w:val="Standard"/>
    <w:next w:val="Textbody"/>
    <w:rsid w:val="00C61CEF"/>
    <w:pPr>
      <w:keepNext/>
      <w:tabs>
        <w:tab w:val="clear" w:pos="658"/>
      </w:tabs>
      <w:suppressAutoHyphens/>
      <w:autoSpaceDN w:val="0"/>
      <w:spacing w:before="240" w:after="120" w:line="240" w:lineRule="auto"/>
      <w:ind w:firstLine="0"/>
      <w:jc w:val="left"/>
      <w:textAlignment w:val="baseline"/>
    </w:pPr>
    <w:rPr>
      <w:rFonts w:ascii="Liberation Sans" w:eastAsia="Microsoft YaHei" w:hAnsi="Liberation Sans" w:cs="Arial"/>
      <w:sz w:val="28"/>
      <w:szCs w:val="28"/>
      <w:lang w:eastAsia="en-US"/>
    </w:rPr>
  </w:style>
  <w:style w:type="paragraph" w:styleId="Lista">
    <w:name w:val="List"/>
    <w:basedOn w:val="Textbody"/>
    <w:rsid w:val="00C61CEF"/>
    <w:pPr>
      <w:spacing w:line="276" w:lineRule="auto"/>
    </w:pPr>
    <w:rPr>
      <w:rFonts w:ascii="Calibri" w:eastAsia="Calibri" w:hAnsi="Calibri" w:cs="Arial"/>
      <w:kern w:val="0"/>
      <w:szCs w:val="22"/>
      <w:lang w:val="pl-PL" w:eastAsia="en-US" w:bidi="ar-SA"/>
    </w:rPr>
  </w:style>
  <w:style w:type="paragraph" w:customStyle="1" w:styleId="Index">
    <w:name w:val="Index"/>
    <w:basedOn w:val="Standard"/>
    <w:rsid w:val="00C61CEF"/>
    <w:pPr>
      <w:suppressLineNumbers/>
      <w:tabs>
        <w:tab w:val="clear" w:pos="658"/>
      </w:tabs>
      <w:suppressAutoHyphens/>
      <w:autoSpaceDN w:val="0"/>
      <w:spacing w:after="160" w:line="240" w:lineRule="auto"/>
      <w:ind w:firstLine="0"/>
      <w:jc w:val="left"/>
      <w:textAlignment w:val="baseline"/>
    </w:pPr>
    <w:rPr>
      <w:rFonts w:ascii="Calibri" w:eastAsia="Calibri" w:hAnsi="Calibri" w:cs="Arial"/>
      <w:szCs w:val="22"/>
      <w:lang w:eastAsia="en-US"/>
    </w:rPr>
  </w:style>
  <w:style w:type="paragraph" w:customStyle="1" w:styleId="HeaderandFooter">
    <w:name w:val="Header and Footer"/>
    <w:basedOn w:val="Standard"/>
    <w:rsid w:val="00C61CEF"/>
    <w:pPr>
      <w:tabs>
        <w:tab w:val="clear" w:pos="658"/>
      </w:tabs>
      <w:suppressAutoHyphens/>
      <w:autoSpaceDN w:val="0"/>
      <w:spacing w:after="160" w:line="240" w:lineRule="auto"/>
      <w:ind w:firstLine="0"/>
      <w:jc w:val="left"/>
      <w:textAlignment w:val="baseline"/>
    </w:pPr>
    <w:rPr>
      <w:rFonts w:ascii="Calibri" w:eastAsia="Calibri" w:hAnsi="Calibri" w:cs="Tahoma"/>
      <w:sz w:val="22"/>
      <w:szCs w:val="22"/>
      <w:lang w:eastAsia="en-US"/>
    </w:rPr>
  </w:style>
  <w:style w:type="paragraph" w:customStyle="1" w:styleId="xl65">
    <w:name w:val="xl65"/>
    <w:basedOn w:val="Normalny"/>
    <w:rsid w:val="00C61CEF"/>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color w:val="auto"/>
      <w:sz w:val="24"/>
      <w:szCs w:val="24"/>
      <w:lang w:eastAsia="pl-PL"/>
    </w:rPr>
  </w:style>
  <w:style w:type="paragraph" w:customStyle="1" w:styleId="xl66">
    <w:name w:val="xl66"/>
    <w:basedOn w:val="Normalny"/>
    <w:rsid w:val="00C61CEF"/>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color w:val="auto"/>
      <w:sz w:val="24"/>
      <w:szCs w:val="24"/>
      <w:lang w:eastAsia="pl-PL"/>
    </w:rPr>
  </w:style>
  <w:style w:type="paragraph" w:customStyle="1" w:styleId="xl67">
    <w:name w:val="xl67"/>
    <w:basedOn w:val="Normalny"/>
    <w:rsid w:val="00C61CEF"/>
    <w:pPr>
      <w:pBdr>
        <w:top w:val="single" w:sz="4" w:space="0" w:color="000000"/>
        <w:left w:val="single" w:sz="4" w:space="0" w:color="000000"/>
        <w:bottom w:val="single" w:sz="4" w:space="0" w:color="000000"/>
        <w:right w:val="single" w:sz="4" w:space="0" w:color="000000"/>
      </w:pBdr>
      <w:autoSpaceDN w:val="0"/>
      <w:spacing w:before="100" w:after="100" w:line="240" w:lineRule="auto"/>
      <w:jc w:val="left"/>
    </w:pPr>
    <w:rPr>
      <w:rFonts w:ascii="Times New Roman" w:eastAsia="Times New Roman" w:hAnsi="Times New Roman" w:cs="Times New Roman"/>
      <w:b/>
      <w:bCs/>
      <w:color w:val="auto"/>
      <w:sz w:val="24"/>
      <w:szCs w:val="24"/>
      <w:lang w:eastAsia="pl-PL"/>
    </w:rPr>
  </w:style>
  <w:style w:type="paragraph" w:customStyle="1" w:styleId="xl68">
    <w:name w:val="xl68"/>
    <w:basedOn w:val="Normalny"/>
    <w:rsid w:val="00C61CEF"/>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pPr>
    <w:rPr>
      <w:rFonts w:ascii="Times New Roman" w:eastAsia="Times New Roman" w:hAnsi="Times New Roman" w:cs="Times New Roman"/>
      <w:b/>
      <w:bCs/>
      <w:color w:val="auto"/>
      <w:sz w:val="24"/>
      <w:szCs w:val="24"/>
      <w:lang w:eastAsia="pl-PL"/>
    </w:rPr>
  </w:style>
  <w:style w:type="numbering" w:customStyle="1" w:styleId="Bezlisty11">
    <w:name w:val="Bez listy11"/>
    <w:basedOn w:val="Bezlisty"/>
    <w:rsid w:val="00C61CEF"/>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01297">
      <w:bodyDiv w:val="1"/>
      <w:marLeft w:val="0"/>
      <w:marRight w:val="0"/>
      <w:marTop w:val="0"/>
      <w:marBottom w:val="0"/>
      <w:divBdr>
        <w:top w:val="none" w:sz="0" w:space="0" w:color="auto"/>
        <w:left w:val="none" w:sz="0" w:space="0" w:color="auto"/>
        <w:bottom w:val="none" w:sz="0" w:space="0" w:color="auto"/>
        <w:right w:val="none" w:sz="0" w:space="0" w:color="auto"/>
      </w:divBdr>
    </w:div>
    <w:div w:id="72052765">
      <w:bodyDiv w:val="1"/>
      <w:marLeft w:val="0"/>
      <w:marRight w:val="0"/>
      <w:marTop w:val="0"/>
      <w:marBottom w:val="0"/>
      <w:divBdr>
        <w:top w:val="none" w:sz="0" w:space="0" w:color="auto"/>
        <w:left w:val="none" w:sz="0" w:space="0" w:color="auto"/>
        <w:bottom w:val="none" w:sz="0" w:space="0" w:color="auto"/>
        <w:right w:val="none" w:sz="0" w:space="0" w:color="auto"/>
      </w:divBdr>
    </w:div>
    <w:div w:id="78799345">
      <w:bodyDiv w:val="1"/>
      <w:marLeft w:val="0"/>
      <w:marRight w:val="0"/>
      <w:marTop w:val="0"/>
      <w:marBottom w:val="0"/>
      <w:divBdr>
        <w:top w:val="none" w:sz="0" w:space="0" w:color="auto"/>
        <w:left w:val="none" w:sz="0" w:space="0" w:color="auto"/>
        <w:bottom w:val="none" w:sz="0" w:space="0" w:color="auto"/>
        <w:right w:val="none" w:sz="0" w:space="0" w:color="auto"/>
      </w:divBdr>
    </w:div>
    <w:div w:id="575480925">
      <w:bodyDiv w:val="1"/>
      <w:marLeft w:val="0"/>
      <w:marRight w:val="0"/>
      <w:marTop w:val="0"/>
      <w:marBottom w:val="0"/>
      <w:divBdr>
        <w:top w:val="none" w:sz="0" w:space="0" w:color="auto"/>
        <w:left w:val="none" w:sz="0" w:space="0" w:color="auto"/>
        <w:bottom w:val="none" w:sz="0" w:space="0" w:color="auto"/>
        <w:right w:val="none" w:sz="0" w:space="0" w:color="auto"/>
      </w:divBdr>
    </w:div>
    <w:div w:id="787773361">
      <w:bodyDiv w:val="1"/>
      <w:marLeft w:val="0"/>
      <w:marRight w:val="0"/>
      <w:marTop w:val="0"/>
      <w:marBottom w:val="0"/>
      <w:divBdr>
        <w:top w:val="none" w:sz="0" w:space="0" w:color="auto"/>
        <w:left w:val="none" w:sz="0" w:space="0" w:color="auto"/>
        <w:bottom w:val="none" w:sz="0" w:space="0" w:color="auto"/>
        <w:right w:val="none" w:sz="0" w:space="0" w:color="auto"/>
      </w:divBdr>
    </w:div>
    <w:div w:id="796726634">
      <w:bodyDiv w:val="1"/>
      <w:marLeft w:val="0"/>
      <w:marRight w:val="0"/>
      <w:marTop w:val="0"/>
      <w:marBottom w:val="0"/>
      <w:divBdr>
        <w:top w:val="none" w:sz="0" w:space="0" w:color="auto"/>
        <w:left w:val="none" w:sz="0" w:space="0" w:color="auto"/>
        <w:bottom w:val="none" w:sz="0" w:space="0" w:color="auto"/>
        <w:right w:val="none" w:sz="0" w:space="0" w:color="auto"/>
      </w:divBdr>
    </w:div>
    <w:div w:id="871503576">
      <w:bodyDiv w:val="1"/>
      <w:marLeft w:val="0"/>
      <w:marRight w:val="0"/>
      <w:marTop w:val="0"/>
      <w:marBottom w:val="0"/>
      <w:divBdr>
        <w:top w:val="none" w:sz="0" w:space="0" w:color="auto"/>
        <w:left w:val="none" w:sz="0" w:space="0" w:color="auto"/>
        <w:bottom w:val="none" w:sz="0" w:space="0" w:color="auto"/>
        <w:right w:val="none" w:sz="0" w:space="0" w:color="auto"/>
      </w:divBdr>
    </w:div>
    <w:div w:id="890310497">
      <w:bodyDiv w:val="1"/>
      <w:marLeft w:val="0"/>
      <w:marRight w:val="0"/>
      <w:marTop w:val="0"/>
      <w:marBottom w:val="0"/>
      <w:divBdr>
        <w:top w:val="none" w:sz="0" w:space="0" w:color="auto"/>
        <w:left w:val="none" w:sz="0" w:space="0" w:color="auto"/>
        <w:bottom w:val="none" w:sz="0" w:space="0" w:color="auto"/>
        <w:right w:val="none" w:sz="0" w:space="0" w:color="auto"/>
      </w:divBdr>
    </w:div>
    <w:div w:id="928974886">
      <w:bodyDiv w:val="1"/>
      <w:marLeft w:val="0"/>
      <w:marRight w:val="0"/>
      <w:marTop w:val="0"/>
      <w:marBottom w:val="0"/>
      <w:divBdr>
        <w:top w:val="none" w:sz="0" w:space="0" w:color="auto"/>
        <w:left w:val="none" w:sz="0" w:space="0" w:color="auto"/>
        <w:bottom w:val="none" w:sz="0" w:space="0" w:color="auto"/>
        <w:right w:val="none" w:sz="0" w:space="0" w:color="auto"/>
      </w:divBdr>
    </w:div>
    <w:div w:id="1108936806">
      <w:bodyDiv w:val="1"/>
      <w:marLeft w:val="0"/>
      <w:marRight w:val="0"/>
      <w:marTop w:val="0"/>
      <w:marBottom w:val="0"/>
      <w:divBdr>
        <w:top w:val="none" w:sz="0" w:space="0" w:color="auto"/>
        <w:left w:val="none" w:sz="0" w:space="0" w:color="auto"/>
        <w:bottom w:val="none" w:sz="0" w:space="0" w:color="auto"/>
        <w:right w:val="none" w:sz="0" w:space="0" w:color="auto"/>
      </w:divBdr>
    </w:div>
    <w:div w:id="1157185108">
      <w:bodyDiv w:val="1"/>
      <w:marLeft w:val="0"/>
      <w:marRight w:val="0"/>
      <w:marTop w:val="0"/>
      <w:marBottom w:val="0"/>
      <w:divBdr>
        <w:top w:val="none" w:sz="0" w:space="0" w:color="auto"/>
        <w:left w:val="none" w:sz="0" w:space="0" w:color="auto"/>
        <w:bottom w:val="none" w:sz="0" w:space="0" w:color="auto"/>
        <w:right w:val="none" w:sz="0" w:space="0" w:color="auto"/>
      </w:divBdr>
    </w:div>
    <w:div w:id="1213731230">
      <w:bodyDiv w:val="1"/>
      <w:marLeft w:val="0"/>
      <w:marRight w:val="0"/>
      <w:marTop w:val="0"/>
      <w:marBottom w:val="0"/>
      <w:divBdr>
        <w:top w:val="none" w:sz="0" w:space="0" w:color="auto"/>
        <w:left w:val="none" w:sz="0" w:space="0" w:color="auto"/>
        <w:bottom w:val="none" w:sz="0" w:space="0" w:color="auto"/>
        <w:right w:val="none" w:sz="0" w:space="0" w:color="auto"/>
      </w:divBdr>
    </w:div>
    <w:div w:id="1432971587">
      <w:bodyDiv w:val="1"/>
      <w:marLeft w:val="0"/>
      <w:marRight w:val="0"/>
      <w:marTop w:val="0"/>
      <w:marBottom w:val="0"/>
      <w:divBdr>
        <w:top w:val="none" w:sz="0" w:space="0" w:color="auto"/>
        <w:left w:val="none" w:sz="0" w:space="0" w:color="auto"/>
        <w:bottom w:val="none" w:sz="0" w:space="0" w:color="auto"/>
        <w:right w:val="none" w:sz="0" w:space="0" w:color="auto"/>
      </w:divBdr>
    </w:div>
    <w:div w:id="1466581485">
      <w:bodyDiv w:val="1"/>
      <w:marLeft w:val="0"/>
      <w:marRight w:val="0"/>
      <w:marTop w:val="0"/>
      <w:marBottom w:val="0"/>
      <w:divBdr>
        <w:top w:val="none" w:sz="0" w:space="0" w:color="auto"/>
        <w:left w:val="none" w:sz="0" w:space="0" w:color="auto"/>
        <w:bottom w:val="none" w:sz="0" w:space="0" w:color="auto"/>
        <w:right w:val="none" w:sz="0" w:space="0" w:color="auto"/>
      </w:divBdr>
    </w:div>
    <w:div w:id="1505706574">
      <w:bodyDiv w:val="1"/>
      <w:marLeft w:val="0"/>
      <w:marRight w:val="0"/>
      <w:marTop w:val="0"/>
      <w:marBottom w:val="0"/>
      <w:divBdr>
        <w:top w:val="none" w:sz="0" w:space="0" w:color="auto"/>
        <w:left w:val="none" w:sz="0" w:space="0" w:color="auto"/>
        <w:bottom w:val="none" w:sz="0" w:space="0" w:color="auto"/>
        <w:right w:val="none" w:sz="0" w:space="0" w:color="auto"/>
      </w:divBdr>
    </w:div>
    <w:div w:id="1946421590">
      <w:bodyDiv w:val="1"/>
      <w:marLeft w:val="0"/>
      <w:marRight w:val="0"/>
      <w:marTop w:val="0"/>
      <w:marBottom w:val="0"/>
      <w:divBdr>
        <w:top w:val="none" w:sz="0" w:space="0" w:color="auto"/>
        <w:left w:val="none" w:sz="0" w:space="0" w:color="auto"/>
        <w:bottom w:val="none" w:sz="0" w:space="0" w:color="auto"/>
        <w:right w:val="none" w:sz="0" w:space="0" w:color="auto"/>
      </w:divBdr>
    </w:div>
    <w:div w:id="1972902840">
      <w:bodyDiv w:val="1"/>
      <w:marLeft w:val="0"/>
      <w:marRight w:val="0"/>
      <w:marTop w:val="0"/>
      <w:marBottom w:val="0"/>
      <w:divBdr>
        <w:top w:val="none" w:sz="0" w:space="0" w:color="auto"/>
        <w:left w:val="none" w:sz="0" w:space="0" w:color="auto"/>
        <w:bottom w:val="none" w:sz="0" w:space="0" w:color="auto"/>
        <w:right w:val="none" w:sz="0" w:space="0" w:color="auto"/>
      </w:divBdr>
    </w:div>
    <w:div w:id="200828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56480-D246-4C2D-B602-07065647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5223</Words>
  <Characters>31343</Characters>
  <Application>Microsoft Office Word</Application>
  <DocSecurity>0</DocSecurity>
  <Lines>261</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Dzida</dc:creator>
  <cp:keywords/>
  <dc:description/>
  <cp:lastModifiedBy>Karolina Ioannidis</cp:lastModifiedBy>
  <cp:revision>7</cp:revision>
  <cp:lastPrinted>2025-02-17T07:55:00Z</cp:lastPrinted>
  <dcterms:created xsi:type="dcterms:W3CDTF">2024-11-22T16:44:00Z</dcterms:created>
  <dcterms:modified xsi:type="dcterms:W3CDTF">2025-02-17T07:55:00Z</dcterms:modified>
</cp:coreProperties>
</file>