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DA44" w14:textId="419D96D7" w:rsidR="00893F40" w:rsidRDefault="009624E8" w:rsidP="009624E8">
      <w:pPr>
        <w:jc w:val="center"/>
        <w:rPr>
          <w:b/>
          <w:bCs/>
        </w:rPr>
      </w:pPr>
      <w:r w:rsidRPr="009624E8">
        <w:rPr>
          <w:b/>
          <w:bCs/>
        </w:rPr>
        <w:t>UZASADNIENIE</w:t>
      </w:r>
    </w:p>
    <w:p w14:paraId="2C1FE48D" w14:textId="0288565B" w:rsidR="004B1FC8" w:rsidRDefault="004B1FC8" w:rsidP="004B1FC8">
      <w:pPr>
        <w:jc w:val="center"/>
        <w:rPr>
          <w:b/>
          <w:bCs/>
        </w:rPr>
      </w:pPr>
      <w:r>
        <w:rPr>
          <w:b/>
          <w:bCs/>
        </w:rPr>
        <w:t>Do uchwały Rady Gminy w Raszynie z dnia…. w sprawie zasad i warunków używania herbu oraz flagi Gminy Raszyn</w:t>
      </w:r>
    </w:p>
    <w:p w14:paraId="73FBECA6" w14:textId="3DD6A7B8" w:rsidR="009624E8" w:rsidRDefault="009624E8" w:rsidP="009624E8">
      <w:pPr>
        <w:jc w:val="both"/>
      </w:pPr>
      <w:r>
        <w:t xml:space="preserve">Zgodnie z art.18 ust.2 pkt 13 ustawy z dnia 8 marca 1990r. o samorządzie gminnym </w:t>
      </w:r>
      <w:r w:rsidR="004B1FC8">
        <w:t xml:space="preserve">              </w:t>
      </w:r>
      <w:r>
        <w:t xml:space="preserve">(t.j. Dz.U. z 2024 r., poz. 1465 ze zm.) do wyłącznej właściwości rady gminy należy podejmowanie uchwał </w:t>
      </w:r>
      <w:r w:rsidR="00EB5122">
        <w:t>w spraw</w:t>
      </w:r>
      <w:r w:rsidR="00467CBB">
        <w:t>ie</w:t>
      </w:r>
      <w:r w:rsidR="00EB5122">
        <w:t xml:space="preserve"> herbu gminy. </w:t>
      </w:r>
    </w:p>
    <w:p w14:paraId="4BDD3DD7" w14:textId="537BB927" w:rsidR="00EB5122" w:rsidRPr="009624E8" w:rsidRDefault="00EB5122" w:rsidP="009624E8">
      <w:pPr>
        <w:jc w:val="both"/>
      </w:pPr>
      <w:r>
        <w:t xml:space="preserve">Niezbędne jest uregulowanie zasad korzystania </w:t>
      </w:r>
      <w:r w:rsidR="004B1FC8">
        <w:t>z herbu</w:t>
      </w:r>
      <w:r>
        <w:t xml:space="preserve"> i flagi </w:t>
      </w:r>
      <w:r w:rsidR="004B1FC8">
        <w:t>Gminy Raszyn oraz zapewnienie ich wykorzystania w sposób zgodny z przeznaczeniem i nie narażający interesów i wizerunku gminy. Doprecyzowanie zasad i trybu używania herbu i flagi zapewni tym symbolom traktowane z powagą i godnością.</w:t>
      </w:r>
    </w:p>
    <w:sectPr w:rsidR="00EB5122" w:rsidRPr="0096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E8"/>
    <w:rsid w:val="000D6C80"/>
    <w:rsid w:val="00467CBB"/>
    <w:rsid w:val="004B1FC8"/>
    <w:rsid w:val="005110FC"/>
    <w:rsid w:val="00893F40"/>
    <w:rsid w:val="009624E8"/>
    <w:rsid w:val="00A20C5C"/>
    <w:rsid w:val="00E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AC74"/>
  <w15:chartTrackingRefBased/>
  <w15:docId w15:val="{01AFB4A3-2F3B-4823-9D81-1BC18BD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2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4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4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4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4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4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4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2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24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4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24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4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Bednarczyk</dc:creator>
  <cp:keywords/>
  <dc:description/>
  <cp:lastModifiedBy>Joanna Bednarczyk</cp:lastModifiedBy>
  <cp:revision>2</cp:revision>
  <dcterms:created xsi:type="dcterms:W3CDTF">2025-08-25T10:16:00Z</dcterms:created>
  <dcterms:modified xsi:type="dcterms:W3CDTF">2025-08-25T10:51:00Z</dcterms:modified>
</cp:coreProperties>
</file>