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6A061" w14:textId="77777777" w:rsidR="00287461" w:rsidRPr="00287461" w:rsidRDefault="00287461" w:rsidP="00287461"/>
    <w:p w14:paraId="31335898" w14:textId="77777777" w:rsidR="00287461" w:rsidRPr="00287461" w:rsidRDefault="00287461" w:rsidP="00287461">
      <w:r w:rsidRPr="00287461">
        <w:t>Rekomendujemy Państwu następujące parametry techniczne rozwiązania:</w:t>
      </w:r>
    </w:p>
    <w:p w14:paraId="19DA9145" w14:textId="77777777" w:rsidR="00287461" w:rsidRPr="00287461" w:rsidRDefault="00287461" w:rsidP="00287461">
      <w:pPr>
        <w:numPr>
          <w:ilvl w:val="0"/>
          <w:numId w:val="1"/>
        </w:numPr>
      </w:pPr>
      <w:r w:rsidRPr="00287461">
        <w:t>system składający się z 100 nowych rowerów 4 generacji,</w:t>
      </w:r>
    </w:p>
    <w:p w14:paraId="7103B391" w14:textId="77777777" w:rsidR="00287461" w:rsidRPr="00287461" w:rsidRDefault="00287461" w:rsidP="00287461">
      <w:pPr>
        <w:numPr>
          <w:ilvl w:val="0"/>
          <w:numId w:val="1"/>
        </w:numPr>
      </w:pPr>
      <w:r w:rsidRPr="00287461">
        <w:t>15 stacji (każda stacja wyposażona w 1 totem informacyjny i średnio w 4 pasywnych stojaków U-kształtnych),</w:t>
      </w:r>
    </w:p>
    <w:p w14:paraId="360CC806" w14:textId="77777777" w:rsidR="00287461" w:rsidRPr="00287461" w:rsidRDefault="00287461" w:rsidP="00287461">
      <w:pPr>
        <w:numPr>
          <w:ilvl w:val="0"/>
          <w:numId w:val="1"/>
        </w:numPr>
      </w:pPr>
      <w:r w:rsidRPr="00287461">
        <w:t xml:space="preserve">System kompatybilny z Sąsiednimi systemami obsługiwanymi przez </w:t>
      </w:r>
      <w:proofErr w:type="spellStart"/>
      <w:r w:rsidRPr="00287461">
        <w:t>Nextbike</w:t>
      </w:r>
      <w:proofErr w:type="spellEnd"/>
    </w:p>
    <w:p w14:paraId="23625BE2" w14:textId="77777777" w:rsidR="00287461" w:rsidRPr="00287461" w:rsidRDefault="00287461" w:rsidP="00287461">
      <w:pPr>
        <w:numPr>
          <w:ilvl w:val="0"/>
          <w:numId w:val="1"/>
        </w:numPr>
      </w:pPr>
      <w:r w:rsidRPr="00287461">
        <w:t>Start systemu w maju 2026 oraz funkcjonowanie w okresie od 1 marca do końca listopada w kolejnych 2 sezonach do końca listopada 2028 r.,</w:t>
      </w:r>
    </w:p>
    <w:p w14:paraId="0F6BAE71" w14:textId="77777777" w:rsidR="00287461" w:rsidRPr="00287461" w:rsidRDefault="00287461" w:rsidP="00287461">
      <w:pPr>
        <w:numPr>
          <w:ilvl w:val="0"/>
          <w:numId w:val="1"/>
        </w:numPr>
      </w:pPr>
      <w:r w:rsidRPr="00287461">
        <w:t>Czas potrzebny na uruchomienie systemu to od 45 do 60 dni od zawarcia umowy natomiast rekomendujemy wprowadzenie dodatkowego kryterium oceny ofert premiującego skrócenie terminu uruchomienia systemu.</w:t>
      </w:r>
    </w:p>
    <w:p w14:paraId="310FE783" w14:textId="77777777" w:rsidR="00287461" w:rsidRPr="00287461" w:rsidRDefault="00287461" w:rsidP="00287461">
      <w:pPr>
        <w:numPr>
          <w:ilvl w:val="0"/>
          <w:numId w:val="1"/>
        </w:numPr>
      </w:pPr>
      <w:r w:rsidRPr="00287461">
        <w:t>Zapewnienie darmowego czasu – pierwsze 20 minuta każdej podróży na następnie koszt 1 zł za pierwszą godzinę, 3 zł za drugą, 5 zł za 3 godzinę oraz 7 zł za każda kolejną. Maksymalny czas wypożyczenia to 12 godzin.</w:t>
      </w:r>
    </w:p>
    <w:p w14:paraId="4A316AD9" w14:textId="77777777" w:rsidR="00287461" w:rsidRPr="00287461" w:rsidRDefault="00287461" w:rsidP="00287461">
      <w:r w:rsidRPr="00287461">
        <w:t>Dodatkowe istotne parametry kontraktu:</w:t>
      </w:r>
    </w:p>
    <w:p w14:paraId="64DCF400" w14:textId="77777777" w:rsidR="00287461" w:rsidRPr="00287461" w:rsidRDefault="00287461" w:rsidP="00287461">
      <w:pPr>
        <w:numPr>
          <w:ilvl w:val="0"/>
          <w:numId w:val="2"/>
        </w:numPr>
      </w:pPr>
      <w:r w:rsidRPr="00287461">
        <w:t>całodobowe Biuro Obsługi Klienta,</w:t>
      </w:r>
    </w:p>
    <w:p w14:paraId="0B8996CB" w14:textId="77777777" w:rsidR="00287461" w:rsidRPr="00287461" w:rsidRDefault="00287461" w:rsidP="00287461">
      <w:pPr>
        <w:numPr>
          <w:ilvl w:val="0"/>
          <w:numId w:val="2"/>
        </w:numPr>
      </w:pPr>
      <w:r w:rsidRPr="00287461">
        <w:t>kompleksowy serwis rowerów i stacji,</w:t>
      </w:r>
    </w:p>
    <w:p w14:paraId="386AA7B6" w14:textId="77777777" w:rsidR="00287461" w:rsidRPr="00287461" w:rsidRDefault="00287461" w:rsidP="00287461">
      <w:pPr>
        <w:numPr>
          <w:ilvl w:val="0"/>
          <w:numId w:val="2"/>
        </w:numPr>
      </w:pPr>
      <w:r w:rsidRPr="00287461">
        <w:t>relokacja rowerów w godzinach nocnych tak, aby codziennie rano na każdej stacji znajdowała się pożądana, określona w umowie, liczba rowerów,</w:t>
      </w:r>
    </w:p>
    <w:p w14:paraId="6EB0D345" w14:textId="77777777" w:rsidR="00287461" w:rsidRPr="00287461" w:rsidRDefault="00287461" w:rsidP="00287461">
      <w:pPr>
        <w:numPr>
          <w:ilvl w:val="0"/>
          <w:numId w:val="2"/>
        </w:numPr>
      </w:pPr>
      <w:r w:rsidRPr="00287461">
        <w:t>zapewnienie dostępności minimum 95% rowerów na terenie miasta (5% może znajdować się w serwisie),</w:t>
      </w:r>
    </w:p>
    <w:p w14:paraId="10A5FC53" w14:textId="77777777" w:rsidR="00287461" w:rsidRPr="00287461" w:rsidRDefault="00287461" w:rsidP="00287461">
      <w:pPr>
        <w:numPr>
          <w:ilvl w:val="0"/>
          <w:numId w:val="2"/>
        </w:numPr>
      </w:pPr>
      <w:r w:rsidRPr="00287461">
        <w:t>uroczyste uruchomienie systemu poprzedzone kampanią informacyjną.</w:t>
      </w:r>
    </w:p>
    <w:p w14:paraId="4ACDB22D" w14:textId="77777777" w:rsidR="00287461" w:rsidRPr="00287461" w:rsidRDefault="00287461" w:rsidP="00287461">
      <w:r w:rsidRPr="00287461">
        <w:t>Koszt przygotowania, dostarczenia, uruchomienia oraz kompleksowej eksploatacji i zarządzania systemem zgodnie z przedstawionym opisem w oparciu o fabrycznie nowy sprzęt szacunkowo wynosi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287461" w:rsidRPr="00287461" w14:paraId="3B3D18A4" w14:textId="77777777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940C3" w14:textId="77777777" w:rsidR="00287461" w:rsidRPr="00287461" w:rsidRDefault="00287461" w:rsidP="00287461">
            <w:proofErr w:type="spellStart"/>
            <w:r w:rsidRPr="00287461">
              <w:t>Smartbike</w:t>
            </w:r>
            <w:proofErr w:type="spellEnd"/>
            <w:r w:rsidRPr="00287461">
              <w:t xml:space="preserve"> 2.0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5F91" w14:textId="77777777" w:rsidR="00287461" w:rsidRPr="00287461" w:rsidRDefault="00287461" w:rsidP="00287461">
            <w:r w:rsidRPr="00287461">
              <w:t> </w:t>
            </w:r>
          </w:p>
        </w:tc>
      </w:tr>
      <w:tr w:rsidR="00287461" w:rsidRPr="00287461" w14:paraId="7C028437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712B0" w14:textId="77777777" w:rsidR="00287461" w:rsidRPr="00287461" w:rsidRDefault="00287461" w:rsidP="00287461">
            <w:r w:rsidRPr="00287461">
              <w:t>- łączny koszt w wysokości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ABE1" w14:textId="77777777" w:rsidR="00287461" w:rsidRPr="00287461" w:rsidRDefault="00287461" w:rsidP="00287461">
            <w:r w:rsidRPr="00287461">
              <w:t>1 767 434 zł brutto</w:t>
            </w:r>
          </w:p>
        </w:tc>
      </w:tr>
      <w:tr w:rsidR="00287461" w:rsidRPr="00287461" w14:paraId="35B69632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73C01" w14:textId="77777777" w:rsidR="00287461" w:rsidRPr="00287461" w:rsidRDefault="00287461" w:rsidP="00287461">
            <w:r w:rsidRPr="00287461">
              <w:t>- miesięczny koszt obsługi systemu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95F4" w14:textId="77777777" w:rsidR="00287461" w:rsidRPr="00287461" w:rsidRDefault="00287461" w:rsidP="00287461">
            <w:r w:rsidRPr="00287461">
              <w:t> 65 460,52 zł brutto</w:t>
            </w:r>
          </w:p>
        </w:tc>
      </w:tr>
      <w:tr w:rsidR="00287461" w:rsidRPr="00287461" w14:paraId="11B7DA00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CCCDD" w14:textId="77777777" w:rsidR="00287461" w:rsidRPr="00287461" w:rsidRDefault="00287461" w:rsidP="00287461">
            <w:r w:rsidRPr="00287461">
              <w:t>Comfort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05D0" w14:textId="77777777" w:rsidR="00287461" w:rsidRPr="00287461" w:rsidRDefault="00287461" w:rsidP="00287461">
            <w:r w:rsidRPr="00287461">
              <w:t> </w:t>
            </w:r>
          </w:p>
        </w:tc>
      </w:tr>
      <w:tr w:rsidR="00287461" w:rsidRPr="00287461" w14:paraId="7778ED57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2F8E2" w14:textId="77777777" w:rsidR="00287461" w:rsidRPr="00287461" w:rsidRDefault="00287461" w:rsidP="00287461">
            <w:r w:rsidRPr="00287461">
              <w:t>- łączny koszt w wysokości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2C980" w14:textId="77777777" w:rsidR="00287461" w:rsidRPr="00287461" w:rsidRDefault="00287461" w:rsidP="00287461">
            <w:r w:rsidRPr="00287461">
              <w:t>1 605 147,27 zł brutto</w:t>
            </w:r>
          </w:p>
        </w:tc>
      </w:tr>
      <w:tr w:rsidR="00287461" w:rsidRPr="00287461" w14:paraId="50648FAA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62B7F" w14:textId="77777777" w:rsidR="00287461" w:rsidRPr="00287461" w:rsidRDefault="00287461" w:rsidP="00287461">
            <w:r w:rsidRPr="00287461">
              <w:lastRenderedPageBreak/>
              <w:t>- miesięczny koszt obsługi systemu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A1F2" w14:textId="77777777" w:rsidR="00287461" w:rsidRPr="00287461" w:rsidRDefault="00287461" w:rsidP="00287461">
            <w:r w:rsidRPr="00287461">
              <w:t>59 949,50 zł brutto</w:t>
            </w:r>
          </w:p>
        </w:tc>
      </w:tr>
    </w:tbl>
    <w:p w14:paraId="3CE842ED" w14:textId="77777777" w:rsidR="00287461" w:rsidRPr="00287461" w:rsidRDefault="00287461" w:rsidP="00287461"/>
    <w:p w14:paraId="355C5398" w14:textId="77777777" w:rsidR="00287461" w:rsidRPr="00287461" w:rsidRDefault="00287461" w:rsidP="00287461">
      <w:r w:rsidRPr="00287461">
        <w:t>Aby zoptymalizować wydatki można rozważyć zmniejszenie liczby rowerów do poziomu nie mniejszego niż 75 sztuk co pozwoli zejść z kosztów do poziomu:</w:t>
      </w:r>
    </w:p>
    <w:p w14:paraId="31FFAB5D" w14:textId="77777777" w:rsidR="00287461" w:rsidRPr="00287461" w:rsidRDefault="00287461" w:rsidP="00287461"/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26"/>
      </w:tblGrid>
      <w:tr w:rsidR="00287461" w:rsidRPr="00287461" w14:paraId="4DA8DE3C" w14:textId="77777777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5DCAA7" w14:textId="77777777" w:rsidR="00287461" w:rsidRPr="00287461" w:rsidRDefault="00287461" w:rsidP="00287461">
            <w:proofErr w:type="spellStart"/>
            <w:r w:rsidRPr="00287461">
              <w:t>Smartbike</w:t>
            </w:r>
            <w:proofErr w:type="spellEnd"/>
            <w:r w:rsidRPr="00287461">
              <w:t xml:space="preserve"> 2.0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344788" w14:textId="77777777" w:rsidR="00287461" w:rsidRPr="00287461" w:rsidRDefault="00287461" w:rsidP="00287461">
            <w:r w:rsidRPr="00287461">
              <w:t> </w:t>
            </w:r>
          </w:p>
        </w:tc>
      </w:tr>
      <w:tr w:rsidR="00287461" w:rsidRPr="00287461" w14:paraId="21D112C5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62759E" w14:textId="77777777" w:rsidR="00287461" w:rsidRPr="00287461" w:rsidRDefault="00287461" w:rsidP="00287461">
            <w:r w:rsidRPr="00287461">
              <w:t>- łączny koszt w wysokości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72130" w14:textId="77777777" w:rsidR="00287461" w:rsidRPr="00287461" w:rsidRDefault="00287461" w:rsidP="00287461">
            <w:r w:rsidRPr="00287461">
              <w:t> 1 370631,09 zł brutto</w:t>
            </w:r>
          </w:p>
        </w:tc>
      </w:tr>
      <w:tr w:rsidR="00287461" w:rsidRPr="00287461" w14:paraId="3041236A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C9CB6F" w14:textId="77777777" w:rsidR="00287461" w:rsidRPr="00287461" w:rsidRDefault="00287461" w:rsidP="00287461">
            <w:r w:rsidRPr="00287461">
              <w:t>- miesięczny koszt obsługi systemu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8E4030" w14:textId="77777777" w:rsidR="00287461" w:rsidRPr="00287461" w:rsidRDefault="00287461" w:rsidP="00287461">
            <w:r w:rsidRPr="00287461">
              <w:t>50 764,11zł brutto</w:t>
            </w:r>
          </w:p>
        </w:tc>
      </w:tr>
      <w:tr w:rsidR="00287461" w:rsidRPr="00287461" w14:paraId="4F31801D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F87944" w14:textId="77777777" w:rsidR="00287461" w:rsidRPr="00287461" w:rsidRDefault="00287461" w:rsidP="00287461">
            <w:r w:rsidRPr="00287461">
              <w:t>Comfort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5104C9" w14:textId="77777777" w:rsidR="00287461" w:rsidRPr="00287461" w:rsidRDefault="00287461" w:rsidP="00287461">
            <w:r w:rsidRPr="00287461">
              <w:t> </w:t>
            </w:r>
          </w:p>
        </w:tc>
      </w:tr>
      <w:tr w:rsidR="00287461" w:rsidRPr="00287461" w14:paraId="5820C002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0CC45C" w14:textId="77777777" w:rsidR="00287461" w:rsidRPr="00287461" w:rsidRDefault="00287461" w:rsidP="00287461">
            <w:r w:rsidRPr="00287461">
              <w:t>- łączny koszt w wysokości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D5BF82" w14:textId="77777777" w:rsidR="00287461" w:rsidRPr="00287461" w:rsidRDefault="00287461" w:rsidP="00287461">
            <w:r w:rsidRPr="00287461">
              <w:t>1 246,983,98 zł brutto</w:t>
            </w:r>
          </w:p>
        </w:tc>
      </w:tr>
      <w:tr w:rsidR="00287461" w:rsidRPr="00287461" w14:paraId="7E3A517F" w14:textId="77777777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72E823" w14:textId="77777777" w:rsidR="00287461" w:rsidRPr="00287461" w:rsidRDefault="00287461" w:rsidP="00287461">
            <w:r w:rsidRPr="00287461">
              <w:t>- miesięczny koszt obsługi systemu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4077A3" w14:textId="77777777" w:rsidR="00287461" w:rsidRPr="00287461" w:rsidRDefault="00287461" w:rsidP="00287461">
            <w:r w:rsidRPr="00287461">
              <w:t>46 184,59 zł brutto</w:t>
            </w:r>
          </w:p>
        </w:tc>
      </w:tr>
    </w:tbl>
    <w:p w14:paraId="1E557891" w14:textId="77777777" w:rsidR="00287461" w:rsidRPr="00287461" w:rsidRDefault="00287461" w:rsidP="00287461"/>
    <w:p w14:paraId="4FFF0DCB" w14:textId="77777777" w:rsidR="00287461" w:rsidRPr="00287461" w:rsidRDefault="00287461" w:rsidP="00287461">
      <w:r w:rsidRPr="00287461">
        <w:t xml:space="preserve">Bazując na kompatybilności poziom rowerów będzie balansowany także przez rowery z sąsiednich systemów (głównie z </w:t>
      </w:r>
      <w:proofErr w:type="spellStart"/>
      <w:r w:rsidRPr="00287461">
        <w:t>Veturilo</w:t>
      </w:r>
      <w:proofErr w:type="spellEnd"/>
      <w:r w:rsidRPr="00287461">
        <w:t>).</w:t>
      </w:r>
    </w:p>
    <w:p w14:paraId="06C10AA7" w14:textId="77777777" w:rsidR="00287461" w:rsidRPr="00287461" w:rsidRDefault="00287461" w:rsidP="00287461"/>
    <w:p w14:paraId="36C25D58" w14:textId="77777777" w:rsidR="00287461" w:rsidRPr="00287461" w:rsidRDefault="00287461" w:rsidP="00287461">
      <w:r w:rsidRPr="00287461">
        <w:t>Szerzej o możliwościach modyfikacji oferty opowiemy na posiedzeniu komisji. </w:t>
      </w:r>
    </w:p>
    <w:p w14:paraId="5983C70B" w14:textId="77777777" w:rsidR="00287461" w:rsidRPr="00287461" w:rsidRDefault="00287461" w:rsidP="00287461"/>
    <w:p w14:paraId="2F77D52D" w14:textId="77777777" w:rsidR="00287461" w:rsidRPr="00287461" w:rsidRDefault="00287461" w:rsidP="00287461"/>
    <w:p w14:paraId="719F2E30" w14:textId="77777777" w:rsidR="00893F40" w:rsidRDefault="00893F40"/>
    <w:sectPr w:rsidR="00893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D3B4F"/>
    <w:multiLevelType w:val="multilevel"/>
    <w:tmpl w:val="30A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17605"/>
    <w:multiLevelType w:val="multilevel"/>
    <w:tmpl w:val="C062F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719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687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61"/>
    <w:rsid w:val="00287461"/>
    <w:rsid w:val="005110FC"/>
    <w:rsid w:val="00893F40"/>
    <w:rsid w:val="00924DE2"/>
    <w:rsid w:val="00A2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36EF"/>
  <w15:chartTrackingRefBased/>
  <w15:docId w15:val="{FFA68C1D-7865-49D7-A453-136124D9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7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7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4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4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4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4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4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4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4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4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4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4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Bednarczyk</dc:creator>
  <cp:keywords/>
  <dc:description/>
  <cp:lastModifiedBy>Joanna Bednarczyk</cp:lastModifiedBy>
  <cp:revision>1</cp:revision>
  <dcterms:created xsi:type="dcterms:W3CDTF">2025-09-18T13:20:00Z</dcterms:created>
  <dcterms:modified xsi:type="dcterms:W3CDTF">2025-09-18T13:21:00Z</dcterms:modified>
</cp:coreProperties>
</file>