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DE866" w14:textId="3990F63B" w:rsidR="00C5166C" w:rsidRDefault="00C5166C" w:rsidP="00C5166C">
      <w:pPr>
        <w:ind w:firstLine="708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Uzasadnienie do Uchwały Nr …./…../2025</w:t>
      </w:r>
    </w:p>
    <w:p w14:paraId="6E2EFC3C" w14:textId="20A57E40" w:rsidR="00C5166C" w:rsidRPr="00C5166C" w:rsidRDefault="00C5166C" w:rsidP="00C5166C">
      <w:pPr>
        <w:ind w:firstLine="708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Rady Gminy Raszyn z dnia 30 grudnia 2025 r. </w:t>
      </w:r>
    </w:p>
    <w:p w14:paraId="6033BED7" w14:textId="77777777" w:rsidR="00C5166C" w:rsidRDefault="00C5166C" w:rsidP="00C5166C">
      <w:pPr>
        <w:ind w:firstLine="708"/>
        <w:jc w:val="both"/>
        <w:rPr>
          <w:rFonts w:ascii="Arial" w:hAnsi="Arial" w:cs="Arial"/>
        </w:rPr>
      </w:pPr>
    </w:p>
    <w:p w14:paraId="3E4A044D" w14:textId="77777777" w:rsidR="004B6184" w:rsidRDefault="00C5166C" w:rsidP="00C5166C">
      <w:pPr>
        <w:ind w:firstLine="708"/>
        <w:jc w:val="both"/>
        <w:rPr>
          <w:rFonts w:ascii="Arial" w:hAnsi="Arial" w:cs="Arial"/>
        </w:rPr>
      </w:pPr>
      <w:r w:rsidRPr="00C5166C">
        <w:rPr>
          <w:rFonts w:ascii="Arial" w:hAnsi="Arial" w:cs="Arial"/>
        </w:rPr>
        <w:t xml:space="preserve">Wydatki wynikające z budżetu jednostki samorządu terytorialnego mają charakter limitu rocznego. Stanowią upoważnienie do zaciągania zobowiązań i dokonywania płatności finansowych do końca danego roku budżetowego. Wyjątkiem od działania zasady wygasania limitów wydatków rocznych, jest przedstawiona w art. 263 ust. 2 i 3 ustawy o finansach publicznych, możliwość ustanowienia tzw. wydatków niewygasających. </w:t>
      </w:r>
    </w:p>
    <w:p w14:paraId="19A025B0" w14:textId="77777777" w:rsidR="004B6184" w:rsidRDefault="00C5166C" w:rsidP="00C5166C">
      <w:pPr>
        <w:ind w:firstLine="708"/>
        <w:jc w:val="both"/>
        <w:rPr>
          <w:rFonts w:ascii="Arial" w:hAnsi="Arial" w:cs="Arial"/>
        </w:rPr>
      </w:pPr>
      <w:r w:rsidRPr="00C5166C">
        <w:rPr>
          <w:rFonts w:ascii="Arial" w:hAnsi="Arial" w:cs="Arial"/>
        </w:rPr>
        <w:t xml:space="preserve">Według przepisu organ stanowiący jednostki samorządu terytorialnego może ustalić wykaz wydatków budżetu, które staną się wydatkami niewygasającymi oraz określić dzień roku następnego, do którego wolno zaciągać związane z nimi zobowiązania i dokonywać tych wydatków. Po ustaleniu takiego wykazu na koniec roku, wydatki takie stają się samodzielnym planem. Z końcem roku w celu sfinansowania tych wydatków, zabezpiecza się środki poprzez przeniesienie środków finansowych z rachunku podstawowego budżetu na odrębne subkonta prowadzone dla takiego wydatku. Wydatki niewygasające obowiązują w roku kolejnym równolegle do budżetu rocznego. </w:t>
      </w:r>
    </w:p>
    <w:p w14:paraId="538F649F" w14:textId="3893D005" w:rsidR="00325B44" w:rsidRPr="00C5166C" w:rsidRDefault="00C5166C" w:rsidP="00C5166C">
      <w:pPr>
        <w:ind w:firstLine="708"/>
        <w:jc w:val="both"/>
        <w:rPr>
          <w:rFonts w:ascii="Arial" w:hAnsi="Arial" w:cs="Arial"/>
        </w:rPr>
      </w:pPr>
      <w:r w:rsidRPr="00C5166C">
        <w:rPr>
          <w:rFonts w:ascii="Arial" w:hAnsi="Arial" w:cs="Arial"/>
        </w:rPr>
        <w:t>Jeśli po upływie czasu, na który ustalono wydatki niewygasające, na wyodrębnionym subkoncie pozostają środki finansowe, winne być one przelane na rachunek dochodów budżetu, co z kolei spowoduje wzrost dochodów budżetu roku bieżącego.</w:t>
      </w:r>
    </w:p>
    <w:sectPr w:rsidR="00325B44" w:rsidRPr="00C516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E4A"/>
    <w:rsid w:val="00137E4A"/>
    <w:rsid w:val="00325B44"/>
    <w:rsid w:val="004B6184"/>
    <w:rsid w:val="009544DF"/>
    <w:rsid w:val="00C5166C"/>
    <w:rsid w:val="00D3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F593F"/>
  <w15:chartTrackingRefBased/>
  <w15:docId w15:val="{53DC2CCA-41F1-4921-B449-32D0F3FA6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37E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7E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7E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7E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7E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37E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37E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37E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37E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7E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7E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7E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37E4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7E4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37E4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37E4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37E4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37E4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37E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37E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37E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37E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37E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37E4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37E4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37E4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7E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7E4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37E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Braun</dc:creator>
  <cp:keywords/>
  <dc:description/>
  <cp:lastModifiedBy>Agnieszka Braun</cp:lastModifiedBy>
  <cp:revision>3</cp:revision>
  <dcterms:created xsi:type="dcterms:W3CDTF">2025-12-21T16:48:00Z</dcterms:created>
  <dcterms:modified xsi:type="dcterms:W3CDTF">2025-12-21T16:56:00Z</dcterms:modified>
</cp:coreProperties>
</file>