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28D2" w14:textId="77777777" w:rsidR="0030273E" w:rsidRPr="0030273E" w:rsidRDefault="0030273E" w:rsidP="0030273E">
      <w:pPr>
        <w:spacing w:after="0" w:line="360" w:lineRule="atLeast"/>
        <w:outlineLvl w:val="0"/>
        <w:rPr>
          <w:rFonts w:ascii="inherit" w:eastAsia="Times New Roman" w:hAnsi="inherit" w:cs="Segoe UI"/>
          <w:b/>
          <w:bCs/>
          <w:color w:val="333333"/>
          <w:kern w:val="36"/>
          <w:sz w:val="27"/>
          <w:szCs w:val="27"/>
          <w:lang w:eastAsia="pl-PL"/>
          <w14:ligatures w14:val="none"/>
        </w:rPr>
      </w:pPr>
      <w:r w:rsidRPr="0030273E">
        <w:rPr>
          <w:rFonts w:ascii="inherit" w:eastAsia="Times New Roman" w:hAnsi="inherit" w:cs="Segoe UI"/>
          <w:b/>
          <w:bCs/>
          <w:color w:val="333333"/>
          <w:kern w:val="36"/>
          <w:sz w:val="27"/>
          <w:szCs w:val="27"/>
          <w:lang w:eastAsia="pl-PL"/>
          <w14:ligatures w14:val="none"/>
        </w:rPr>
        <w:t>Re: Petycja mieszkańców gminy Raszyn w sprawie wstrzymania naliczania i poboru opłaty adiacenckiej z tytułu podziału nieruchomości.</w:t>
      </w:r>
    </w:p>
    <w:p w14:paraId="2208FE05" w14:textId="3FF24116" w:rsidR="0030273E" w:rsidRPr="0030273E" w:rsidRDefault="0030273E" w:rsidP="0030273E">
      <w:pPr>
        <w:shd w:val="clear" w:color="auto" w:fill="EEEEEE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:lang w:eastAsia="pl-PL"/>
          <w14:ligatures w14:val="none"/>
        </w:rPr>
      </w:pPr>
    </w:p>
    <w:p w14:paraId="4E05D7DD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</w:pPr>
      <w:hyperlink r:id="rId5" w:history="1">
        <w:r w:rsidRPr="0030273E">
          <w:rPr>
            <w:rFonts w:ascii="Segoe UI" w:eastAsia="Times New Roman" w:hAnsi="Segoe UI" w:cs="Segoe UI"/>
            <w:b/>
            <w:bCs/>
            <w:color w:val="000000"/>
            <w:kern w:val="0"/>
            <w:sz w:val="21"/>
            <w:szCs w:val="21"/>
            <w:lang w:eastAsia="pl-PL"/>
            <w14:ligatures w14:val="none"/>
          </w:rPr>
          <w:t>kancelaria@radca-radom.pl</w:t>
        </w:r>
      </w:hyperlink>
    </w:p>
    <w:p w14:paraId="51370F27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  <w:t>15.1.2026 11:38</w:t>
      </w:r>
    </w:p>
    <w:p w14:paraId="17D58114" w14:textId="7DAC17CE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:lang w:eastAsia="pl-PL"/>
          <w14:ligatures w14:val="none"/>
        </w:rPr>
        <w:t>Do  </w:t>
      </w:r>
      <w:hyperlink r:id="rId6" w:tooltip="azawistowski@radny.raszyn.pl" w:history="1">
        <w:r w:rsidRPr="0030273E">
          <w:rPr>
            <w:rFonts w:ascii="Segoe UI" w:eastAsia="Times New Roman" w:hAnsi="Segoe UI" w:cs="Segoe UI"/>
            <w:color w:val="333333"/>
            <w:kern w:val="0"/>
            <w:sz w:val="21"/>
            <w:szCs w:val="21"/>
            <w:u w:val="single"/>
            <w:lang w:eastAsia="pl-PL"/>
            <w14:ligatures w14:val="none"/>
          </w:rPr>
          <w:t>Andrzej Zawistowski</w:t>
        </w:r>
      </w:hyperlink>
      <w:r w:rsidRPr="0030273E"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  <w:t>   </w:t>
      </w:r>
      <w:r w:rsidRPr="0030273E"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:lang w:eastAsia="pl-PL"/>
          <w14:ligatures w14:val="none"/>
        </w:rPr>
        <w:t>Kopiuj  </w:t>
      </w:r>
      <w:hyperlink r:id="rId7" w:tooltip="radagminy@raszyn.pl" w:history="1">
        <w:r w:rsidRPr="0030273E">
          <w:rPr>
            <w:rFonts w:ascii="Segoe UI" w:eastAsia="Times New Roman" w:hAnsi="Segoe UI" w:cs="Segoe UI"/>
            <w:color w:val="333333"/>
            <w:kern w:val="0"/>
            <w:sz w:val="21"/>
            <w:szCs w:val="21"/>
            <w:u w:val="single"/>
            <w:lang w:eastAsia="pl-PL"/>
            <w14:ligatures w14:val="none"/>
          </w:rPr>
          <w:t>radagminy@raszyn.pl</w:t>
        </w:r>
      </w:hyperlink>
      <w:r w:rsidRPr="0030273E">
        <w:rPr>
          <w:rFonts w:ascii="Segoe UI" w:eastAsia="Times New Roman" w:hAnsi="Segoe UI" w:cs="Segoe UI"/>
          <w:color w:val="333333"/>
          <w:kern w:val="0"/>
          <w:sz w:val="21"/>
          <w:szCs w:val="21"/>
          <w:lang w:eastAsia="pl-PL"/>
          <w14:ligatures w14:val="none"/>
        </w:rPr>
        <w:t>  </w:t>
      </w:r>
    </w:p>
    <w:p w14:paraId="5942480A" w14:textId="77777777" w:rsid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2E23A4B0" w14:textId="74C589BF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Dzień dobry,</w:t>
      </w:r>
    </w:p>
    <w:p w14:paraId="2871AE02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2C2D53CD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61F4A77A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nie znajdujemy podstaw prawnych do utworzenia przez radę gminy zespołu roboczego z udziałem mieszkańców, rada gminy nie  posiada bowiem uprawnienia do powoływania innych niż komisje ciał wewnętrznych. Potwierdził to m.in. Wojewoda Wielkopolski w rozstrzygnięciu nadzorczym z 27.07.2009 r., </w:t>
      </w:r>
      <w:hyperlink r:id="rId8" w:anchor="/document/537394641" w:tgtFrame="_blank" w:history="1">
        <w:r w:rsidRPr="0030273E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pl-PL"/>
            <w14:ligatures w14:val="none"/>
          </w:rPr>
          <w:t>WN.Ko-2.0911-270/09</w:t>
        </w:r>
      </w:hyperlink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, stwierdzając, że: „</w:t>
      </w:r>
      <w:hyperlink r:id="rId9" w:anchor="/document/16793509?unitId=art(21)ust(1)" w:tgtFrame="_blank" w:history="1">
        <w:r w:rsidRPr="0030273E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pl-PL"/>
            <w14:ligatures w14:val="none"/>
          </w:rPr>
          <w:t>Artykuł 21 ust. 1</w:t>
        </w:r>
      </w:hyperlink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  <w:proofErr w:type="spellStart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u.s.g</w:t>
      </w:r>
      <w:proofErr w:type="spellEnd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. upoważnia radę gminy do powoływania ze swojego grona stałych i doraźnych komisji do określonych zadań, ustalając ich przedmiot działania oraz skład osobowy. Ustawa ta nie przewidziała natomiast jakiejkolwiek możliwości powoływania innego rodzaju organów gminy bądź organów rady”. Podobnie w tej kwestii wypowiedział się Wojewoda Dolnośląski w rozstrzygnięciu nadzorczym z 24.09.2009 r., </w:t>
      </w:r>
      <w:hyperlink r:id="rId10" w:anchor="/document/537422989" w:tgtFrame="_blank" w:history="1">
        <w:r w:rsidRPr="0030273E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pl-PL"/>
            <w14:ligatures w14:val="none"/>
          </w:rPr>
          <w:t>NK.II.0911-3/452/09</w:t>
        </w:r>
      </w:hyperlink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, podkreślając, że: „Nie istnieje żaden przepis, który stanowiłby podstawę dla rady gminy do tworzenia dodatkowych ciał, uczestniczących w realizacji zadań samorządu gminnego, choćby wyposażonych tylko w kompetencje doradcze czy opiniujące. Nie ma też żadnego znaczenia, w jakiego rodzaju kompetencje zostaje wyposażone takie ciało, skoro w ogóle nie ma żadnych podstaw do jego powołania”</w:t>
      </w:r>
    </w:p>
    <w:p w14:paraId="01C9E285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3903AAB6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5CB8C9E8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3826A631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 xml:space="preserve">Pamiętać jednocześnie należy, że partycypację mieszkańców w działalności samorządu zapewniają przepisy ustawowe - jak np. art. 5a ust. 1 </w:t>
      </w:r>
      <w:proofErr w:type="spellStart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usg</w:t>
      </w:r>
      <w:proofErr w:type="spellEnd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 xml:space="preserve"> czy par. 23 ust. 1a lit f Statutu Gminy Raszyn, a także przepisy zapewniające dostęp na posiedzenia Komisji Rady czy też sesji Rady Gminy – zgodnie przecież z </w:t>
      </w:r>
      <w:hyperlink r:id="rId11" w:anchor="/document/16793509?unitId=art(11(b))ust(2)" w:tgtFrame="_blank" w:history="1">
        <w:r w:rsidRPr="0030273E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pl-PL"/>
            <w14:ligatures w14:val="none"/>
          </w:rPr>
          <w:t>art. 11b ust. 2</w:t>
        </w:r>
      </w:hyperlink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  <w:proofErr w:type="spellStart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u.s.g</w:t>
      </w:r>
      <w:proofErr w:type="spellEnd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. obrady komisji (a także oczywiście sesje rady gminy) są jawne, zatem w obradach tych mogą uczestniczyć inne osoby, nawet niebędące mieszkańcami gminy (z tym, że bez prawa głosowania)</w:t>
      </w:r>
    </w:p>
    <w:p w14:paraId="3DC288A2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6B0078BB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0C247B86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Z poważaniem,</w:t>
      </w:r>
    </w:p>
    <w:p w14:paraId="6EA37235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Hanna Karpińska-Karolak</w:t>
      </w:r>
    </w:p>
    <w:p w14:paraId="0F6153BE" w14:textId="77777777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radca prawny</w:t>
      </w:r>
    </w:p>
    <w:p w14:paraId="23D65680" w14:textId="77777777" w:rsidR="0030273E" w:rsidRPr="0030273E" w:rsidRDefault="0030273E" w:rsidP="0030273E">
      <w:pPr>
        <w:spacing w:after="24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--</w:t>
      </w: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br/>
        <w:t>KANCELARIA RADCÓW PRAWNYCH KALITA KARPETA KAROLAK I WÓJCIK s.c.</w:t>
      </w: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br/>
        <w:t>ul. Żeromskiego 58, 26-600 Radom</w:t>
      </w: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br/>
      </w:r>
      <w:proofErr w:type="spellStart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tel</w:t>
      </w:r>
      <w:proofErr w:type="spellEnd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 xml:space="preserve">/fax 48/363 31 31, </w:t>
      </w:r>
      <w:proofErr w:type="spellStart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tel</w:t>
      </w:r>
      <w:proofErr w:type="spellEnd"/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 xml:space="preserve"> kom 510 250 142</w:t>
      </w:r>
      <w:r w:rsidRPr="0030273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br/>
      </w:r>
      <w:hyperlink r:id="rId12" w:tgtFrame="_blank" w:history="1">
        <w:r w:rsidRPr="0030273E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pl-PL"/>
            <w14:ligatures w14:val="none"/>
          </w:rPr>
          <w:t>www.radca-radom.pl</w:t>
        </w:r>
      </w:hyperlink>
    </w:p>
    <w:p w14:paraId="3C422800" w14:textId="6F5D6359" w:rsidR="0030273E" w:rsidRPr="0030273E" w:rsidRDefault="0030273E" w:rsidP="0030273E">
      <w:pPr>
        <w:spacing w:after="0" w:line="240" w:lineRule="auto"/>
        <w:rPr>
          <w:rFonts w:ascii="Segoe UI" w:eastAsia="Times New Roman" w:hAnsi="Segoe UI" w:cs="Segoe UI"/>
          <w:color w:val="767676"/>
          <w:kern w:val="0"/>
          <w:sz w:val="20"/>
          <w:szCs w:val="20"/>
          <w:lang w:eastAsia="pl-PL"/>
          <w14:ligatures w14:val="none"/>
        </w:rPr>
      </w:pPr>
    </w:p>
    <w:p w14:paraId="4659F17E" w14:textId="77777777" w:rsidR="0030273E" w:rsidRDefault="0030273E"/>
    <w:sectPr w:rsidR="0030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09A5"/>
    <w:multiLevelType w:val="multilevel"/>
    <w:tmpl w:val="452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5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3E"/>
    <w:rsid w:val="0030273E"/>
    <w:rsid w:val="008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CEB3"/>
  <w15:chartTrackingRefBased/>
  <w15:docId w15:val="{BD8DC7E2-D462-4726-821D-1985E1AF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7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7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7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7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7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7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7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7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7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7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czta.home.pl/appsuite/" TargetMode="External"/><Relationship Id="rId12" Type="http://schemas.openxmlformats.org/officeDocument/2006/relationships/hyperlink" Target="http://www.radca-rad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poczta.home.pl/appsuite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2343</Characters>
  <Application>Microsoft Office Word</Application>
  <DocSecurity>0</DocSecurity>
  <Lines>58</Lines>
  <Paragraphs>17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Andrzej Zawistowski</cp:lastModifiedBy>
  <cp:revision>1</cp:revision>
  <dcterms:created xsi:type="dcterms:W3CDTF">2026-01-20T08:24:00Z</dcterms:created>
  <dcterms:modified xsi:type="dcterms:W3CDTF">2026-01-20T08:25:00Z</dcterms:modified>
</cp:coreProperties>
</file>